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F31AA" w14:textId="77777777" w:rsidR="00271D84" w:rsidRPr="00271D84" w:rsidRDefault="00271D84" w:rsidP="00271D84">
      <w:pPr>
        <w:spacing w:after="300" w:line="240" w:lineRule="auto"/>
        <w:textAlignment w:val="baseline"/>
        <w:outlineLvl w:val="0"/>
        <w:rPr>
          <w:rFonts w:ascii="Calibri" w:eastAsia="Times New Roman" w:hAnsi="Calibri" w:cs="Calibri"/>
          <w:b/>
          <w:bCs/>
          <w:color w:val="292929"/>
          <w:kern w:val="36"/>
          <w14:ligatures w14:val="none"/>
        </w:rPr>
      </w:pPr>
      <w:r w:rsidRPr="00271D84">
        <w:rPr>
          <w:rFonts w:ascii="Calibri" w:eastAsia="Times New Roman" w:hAnsi="Calibri" w:cs="Calibri"/>
          <w:b/>
          <w:bCs/>
          <w:color w:val="292929"/>
          <w:kern w:val="36"/>
          <w14:ligatures w14:val="none"/>
        </w:rPr>
        <w:t>RWC Course Outline Regulations</w:t>
      </w:r>
    </w:p>
    <w:p w14:paraId="36210792" w14:textId="5ED182D9" w:rsidR="00271D84" w:rsidRPr="00271D84" w:rsidRDefault="00271D84" w:rsidP="00271D84">
      <w:pPr>
        <w:spacing w:after="0" w:line="240" w:lineRule="auto"/>
        <w:jc w:val="center"/>
        <w:textAlignment w:val="baseline"/>
        <w:rPr>
          <w:rFonts w:ascii="Calibri" w:eastAsia="Times New Roman" w:hAnsi="Calibri" w:cs="Calibri"/>
          <w:color w:val="292929"/>
          <w:kern w:val="0"/>
          <w14:ligatures w14:val="none"/>
        </w:rPr>
      </w:pPr>
      <w:r w:rsidRPr="00271D84">
        <w:rPr>
          <w:rFonts w:ascii="Calibri" w:eastAsia="Times New Roman" w:hAnsi="Calibri" w:cs="Calibri"/>
          <w:b/>
          <w:bCs/>
          <w:color w:val="292929"/>
          <w:kern w:val="0"/>
          <w:bdr w:val="none" w:sz="0" w:space="0" w:color="auto" w:frame="1"/>
          <w14:ligatures w14:val="none"/>
        </w:rPr>
        <w:t>Rhetoric, Writing, and Communications</w:t>
      </w:r>
    </w:p>
    <w:p w14:paraId="2C2C4A74" w14:textId="77777777" w:rsidR="00271D84" w:rsidRDefault="00271D84" w:rsidP="00271D84">
      <w:pPr>
        <w:spacing w:after="0" w:line="240" w:lineRule="auto"/>
        <w:jc w:val="center"/>
        <w:textAlignment w:val="baseline"/>
        <w:outlineLvl w:val="2"/>
        <w:rPr>
          <w:rFonts w:ascii="Calibri" w:eastAsia="Times New Roman" w:hAnsi="Calibri" w:cs="Calibri"/>
          <w:b/>
          <w:bCs/>
          <w:color w:val="292929"/>
          <w:kern w:val="0"/>
          <w:bdr w:val="none" w:sz="0" w:space="0" w:color="auto" w:frame="1"/>
          <w14:ligatures w14:val="none"/>
        </w:rPr>
      </w:pPr>
      <w:r w:rsidRPr="00271D84">
        <w:rPr>
          <w:rFonts w:ascii="Calibri" w:eastAsia="Times New Roman" w:hAnsi="Calibri" w:cs="Calibri"/>
          <w:b/>
          <w:bCs/>
          <w:color w:val="292929"/>
          <w:kern w:val="0"/>
          <w:bdr w:val="none" w:sz="0" w:space="0" w:color="auto" w:frame="1"/>
          <w14:ligatures w14:val="none"/>
        </w:rPr>
        <w:t>Course Outline Regulations</w:t>
      </w:r>
      <w:r w:rsidRPr="00271D84">
        <w:rPr>
          <w:rFonts w:ascii="Calibri" w:eastAsia="Times New Roman" w:hAnsi="Calibri" w:cs="Calibri"/>
          <w:b/>
          <w:bCs/>
          <w:color w:val="292929"/>
          <w:kern w:val="0"/>
          <w:bdr w:val="none" w:sz="0" w:space="0" w:color="auto" w:frame="1"/>
          <w14:ligatures w14:val="none"/>
        </w:rPr>
        <w:br/>
        <w:t>(Department/Deans/Senate levels)</w:t>
      </w:r>
    </w:p>
    <w:p w14:paraId="3A0F0546" w14:textId="77777777" w:rsidR="009E5E48" w:rsidRPr="00271D84" w:rsidRDefault="009E5E48" w:rsidP="00271D84">
      <w:pPr>
        <w:spacing w:after="0" w:line="240" w:lineRule="auto"/>
        <w:jc w:val="center"/>
        <w:textAlignment w:val="baseline"/>
        <w:outlineLvl w:val="2"/>
        <w:rPr>
          <w:rFonts w:ascii="Calibri" w:eastAsia="Times New Roman" w:hAnsi="Calibri" w:cs="Calibri"/>
          <w:b/>
          <w:bCs/>
          <w:color w:val="292929"/>
          <w:kern w:val="0"/>
          <w14:ligatures w14:val="none"/>
        </w:rPr>
      </w:pPr>
    </w:p>
    <w:p w14:paraId="3A310986" w14:textId="77777777"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b/>
          <w:bCs/>
          <w:color w:val="292929"/>
          <w:kern w:val="0"/>
          <w:bdr w:val="none" w:sz="0" w:space="0" w:color="auto" w:frame="1"/>
          <w14:ligatures w14:val="none"/>
        </w:rPr>
        <w:t>Course Outlines:</w:t>
      </w:r>
      <w:r w:rsidRPr="00271D84">
        <w:rPr>
          <w:rFonts w:ascii="Calibri" w:eastAsia="Times New Roman" w:hAnsi="Calibri" w:cs="Calibri"/>
          <w:color w:val="292929"/>
          <w:kern w:val="0"/>
          <w14:ligatures w14:val="none"/>
        </w:rPr>
        <w:t> A permitted or necessary change in mode of delivery may require adjustments to important aspects of course outlines, like class schedule and the number, nature, and weighting of assignments and/or exams.</w:t>
      </w:r>
    </w:p>
    <w:p w14:paraId="057F636F" w14:textId="77777777"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p>
    <w:p w14:paraId="06473B2A" w14:textId="77777777"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b/>
          <w:bCs/>
          <w:color w:val="292929"/>
          <w:kern w:val="0"/>
          <w:bdr w:val="none" w:sz="0" w:space="0" w:color="auto" w:frame="1"/>
          <w14:ligatures w14:val="none"/>
        </w:rPr>
        <w:t>Remote Learning:</w:t>
      </w:r>
      <w:r w:rsidRPr="00271D84">
        <w:rPr>
          <w:rFonts w:ascii="Calibri" w:eastAsia="Times New Roman" w:hAnsi="Calibri" w:cs="Calibri"/>
          <w:color w:val="292929"/>
          <w:kern w:val="0"/>
          <w14:ligatures w14:val="none"/>
        </w:rPr>
        <w:t> Students can </w:t>
      </w:r>
      <w:hyperlink r:id="rId8" w:history="1">
        <w:r w:rsidRPr="00271D84">
          <w:rPr>
            <w:rFonts w:ascii="Calibri" w:eastAsia="Times New Roman" w:hAnsi="Calibri" w:cs="Calibri"/>
            <w:color w:val="E71C31"/>
            <w:kern w:val="0"/>
            <w:u w:val="single"/>
            <w:bdr w:val="none" w:sz="0" w:space="0" w:color="auto" w:frame="1"/>
            <w14:ligatures w14:val="none"/>
          </w:rPr>
          <w:t>get started</w:t>
        </w:r>
      </w:hyperlink>
      <w:r w:rsidRPr="00271D84">
        <w:rPr>
          <w:rFonts w:ascii="Calibri" w:eastAsia="Times New Roman" w:hAnsi="Calibri" w:cs="Calibri"/>
          <w:color w:val="292929"/>
          <w:kern w:val="0"/>
          <w14:ligatures w14:val="none"/>
        </w:rPr>
        <w:t> with remote learning on our Nexus and/or Zoom platforms.</w:t>
      </w:r>
    </w:p>
    <w:p w14:paraId="179B224C" w14:textId="77777777"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p>
    <w:p w14:paraId="75B579CB" w14:textId="77777777" w:rsidR="00271D84" w:rsidRPr="00271D84" w:rsidRDefault="00271D84" w:rsidP="00271D84">
      <w:pPr>
        <w:spacing w:after="0" w:line="240" w:lineRule="auto"/>
        <w:textAlignment w:val="baseline"/>
        <w:rPr>
          <w:rFonts w:ascii="Calibri" w:eastAsia="Times New Roman" w:hAnsi="Calibri" w:cs="Calibri"/>
          <w:i/>
          <w:iCs/>
          <w:color w:val="292929"/>
          <w:kern w:val="0"/>
          <w:bdr w:val="none" w:sz="0" w:space="0" w:color="auto" w:frame="1"/>
          <w14:ligatures w14:val="none"/>
        </w:rPr>
      </w:pPr>
      <w:r w:rsidRPr="00271D84">
        <w:rPr>
          <w:rFonts w:ascii="Calibri" w:eastAsia="Times New Roman" w:hAnsi="Calibri" w:cs="Calibri"/>
          <w:b/>
          <w:bCs/>
          <w:color w:val="292929"/>
          <w:kern w:val="0"/>
          <w:bdr w:val="none" w:sz="0" w:space="0" w:color="auto" w:frame="1"/>
          <w14:ligatures w14:val="none"/>
        </w:rPr>
        <w:t>Email:</w:t>
      </w:r>
      <w:r w:rsidRPr="00271D84">
        <w:rPr>
          <w:rFonts w:ascii="Calibri" w:eastAsia="Times New Roman" w:hAnsi="Calibri" w:cs="Calibri"/>
          <w:color w:val="292929"/>
          <w:kern w:val="0"/>
          <w14:ligatures w14:val="none"/>
        </w:rPr>
        <w:t xml:space="preserve"> Students have the responsibility to regularly check their </w:t>
      </w:r>
      <w:proofErr w:type="spellStart"/>
      <w:r w:rsidRPr="00271D84">
        <w:rPr>
          <w:rFonts w:ascii="Calibri" w:eastAsia="Times New Roman" w:hAnsi="Calibri" w:cs="Calibri"/>
          <w:color w:val="292929"/>
          <w:kern w:val="0"/>
          <w14:ligatures w14:val="none"/>
        </w:rPr>
        <w:t>UWinnipeg</w:t>
      </w:r>
      <w:proofErr w:type="spellEnd"/>
      <w:r w:rsidRPr="00271D84">
        <w:rPr>
          <w:rFonts w:ascii="Calibri" w:eastAsia="Times New Roman" w:hAnsi="Calibri" w:cs="Calibri"/>
          <w:color w:val="292929"/>
          <w:kern w:val="0"/>
          <w14:ligatures w14:val="none"/>
        </w:rPr>
        <w:t xml:space="preserve"> e-mail addresses to ensure timely receipt of correspondence from the University and/or their course instructors</w:t>
      </w:r>
      <w:r w:rsidRPr="00271D84">
        <w:rPr>
          <w:rFonts w:ascii="Calibri" w:eastAsia="Times New Roman" w:hAnsi="Calibri" w:cs="Calibri"/>
          <w:i/>
          <w:iCs/>
          <w:color w:val="292929"/>
          <w:kern w:val="0"/>
          <w:bdr w:val="none" w:sz="0" w:space="0" w:color="auto" w:frame="1"/>
          <w14:ligatures w14:val="none"/>
        </w:rPr>
        <w:t>.</w:t>
      </w:r>
    </w:p>
    <w:p w14:paraId="772D5320" w14:textId="77777777"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p>
    <w:p w14:paraId="4E0E6226" w14:textId="77777777"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b/>
          <w:bCs/>
          <w:color w:val="292929"/>
          <w:kern w:val="0"/>
          <w:bdr w:val="none" w:sz="0" w:space="0" w:color="auto" w:frame="1"/>
          <w14:ligatures w14:val="none"/>
        </w:rPr>
        <w:t>Class Cancellations:</w:t>
      </w:r>
      <w:r w:rsidRPr="00271D84">
        <w:rPr>
          <w:rFonts w:ascii="Calibri" w:eastAsia="Times New Roman" w:hAnsi="Calibri" w:cs="Calibri"/>
          <w:color w:val="292929"/>
          <w:kern w:val="0"/>
          <w14:ligatures w14:val="none"/>
        </w:rPr>
        <w:t xml:space="preserve"> When it is necessary to cancel a class due to exceptional circumstances, every effort will be made to inform students via </w:t>
      </w:r>
      <w:proofErr w:type="spellStart"/>
      <w:r w:rsidRPr="00271D84">
        <w:rPr>
          <w:rFonts w:ascii="Calibri" w:eastAsia="Times New Roman" w:hAnsi="Calibri" w:cs="Calibri"/>
          <w:color w:val="292929"/>
          <w:kern w:val="0"/>
          <w14:ligatures w14:val="none"/>
        </w:rPr>
        <w:t>UWinnipeg</w:t>
      </w:r>
      <w:proofErr w:type="spellEnd"/>
      <w:r w:rsidRPr="00271D84">
        <w:rPr>
          <w:rFonts w:ascii="Calibri" w:eastAsia="Times New Roman" w:hAnsi="Calibri" w:cs="Calibri"/>
          <w:color w:val="292929"/>
          <w:kern w:val="0"/>
          <w14:ligatures w14:val="none"/>
        </w:rPr>
        <w:t xml:space="preserve"> email (and/or using the preferred form of communication, as designated in the course outline).</w:t>
      </w:r>
    </w:p>
    <w:p w14:paraId="0766A603" w14:textId="77777777"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p>
    <w:p w14:paraId="18D819F5" w14:textId="77777777"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b/>
          <w:bCs/>
          <w:color w:val="292929"/>
          <w:kern w:val="0"/>
          <w:bdr w:val="none" w:sz="0" w:space="0" w:color="auto" w:frame="1"/>
          <w14:ligatures w14:val="none"/>
        </w:rPr>
        <w:t>Voluntary Withdrawal: </w:t>
      </w:r>
      <w:r w:rsidRPr="00271D84">
        <w:rPr>
          <w:rFonts w:ascii="Calibri" w:eastAsia="Times New Roman" w:hAnsi="Calibri" w:cs="Calibri"/>
          <w:color w:val="292929"/>
          <w:kern w:val="0"/>
          <w14:ligatures w14:val="none"/>
        </w:rPr>
        <w:t>Please note that withdrawing before the VW date does not necessarily result in a fee refund.</w:t>
      </w:r>
    </w:p>
    <w:p w14:paraId="5551C93C" w14:textId="77777777"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p>
    <w:p w14:paraId="356890CA" w14:textId="77777777"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b/>
          <w:bCs/>
          <w:color w:val="292929"/>
          <w:kern w:val="0"/>
          <w:bdr w:val="none" w:sz="0" w:space="0" w:color="auto" w:frame="1"/>
          <w14:ligatures w14:val="none"/>
        </w:rPr>
        <w:t>Privacy:</w:t>
      </w:r>
      <w:r w:rsidRPr="00271D84">
        <w:rPr>
          <w:rFonts w:ascii="Calibri" w:eastAsia="Times New Roman" w:hAnsi="Calibri" w:cs="Calibri"/>
          <w:color w:val="292929"/>
          <w:kern w:val="0"/>
          <w14:ligatures w14:val="none"/>
        </w:rPr>
        <w:t> Students should be reminded of their rights in relation to the </w:t>
      </w:r>
      <w:hyperlink r:id="rId9" w:history="1">
        <w:r w:rsidRPr="00271D84">
          <w:rPr>
            <w:rFonts w:ascii="Calibri" w:eastAsia="Times New Roman" w:hAnsi="Calibri" w:cs="Calibri"/>
            <w:color w:val="E71C31"/>
            <w:kern w:val="0"/>
            <w:u w:val="single"/>
            <w:bdr w:val="none" w:sz="0" w:space="0" w:color="auto" w:frame="1"/>
            <w14:ligatures w14:val="none"/>
          </w:rPr>
          <w:t>collecting of personal data</w:t>
        </w:r>
      </w:hyperlink>
      <w:r w:rsidRPr="00271D84">
        <w:rPr>
          <w:rFonts w:ascii="Calibri" w:eastAsia="Times New Roman" w:hAnsi="Calibri" w:cs="Calibri"/>
          <w:color w:val="292929"/>
          <w:kern w:val="0"/>
          <w14:ligatures w14:val="none"/>
        </w:rPr>
        <w:t> by the University, especially if Zoom is being used for </w:t>
      </w:r>
      <w:hyperlink r:id="rId10" w:history="1">
        <w:r w:rsidRPr="00271D84">
          <w:rPr>
            <w:rFonts w:ascii="Calibri" w:eastAsia="Times New Roman" w:hAnsi="Calibri" w:cs="Calibri"/>
            <w:color w:val="E71C31"/>
            <w:kern w:val="0"/>
            <w:u w:val="single"/>
            <w:bdr w:val="none" w:sz="0" w:space="0" w:color="auto" w:frame="1"/>
            <w14:ligatures w14:val="none"/>
          </w:rPr>
          <w:t>remote teaching</w:t>
        </w:r>
      </w:hyperlink>
      <w:r w:rsidRPr="00271D84">
        <w:rPr>
          <w:rFonts w:ascii="Calibri" w:eastAsia="Times New Roman" w:hAnsi="Calibri" w:cs="Calibri"/>
          <w:color w:val="292929"/>
          <w:kern w:val="0"/>
          <w14:ligatures w14:val="none"/>
        </w:rPr>
        <w:t> and </w:t>
      </w:r>
      <w:hyperlink r:id="rId11" w:history="1">
        <w:r w:rsidRPr="00271D84">
          <w:rPr>
            <w:rFonts w:ascii="Calibri" w:eastAsia="Times New Roman" w:hAnsi="Calibri" w:cs="Calibri"/>
            <w:color w:val="E71C31"/>
            <w:kern w:val="0"/>
            <w:u w:val="single"/>
            <w:bdr w:val="none" w:sz="0" w:space="0" w:color="auto" w:frame="1"/>
            <w14:ligatures w14:val="none"/>
          </w:rPr>
          <w:t>testing/proctoring</w:t>
        </w:r>
      </w:hyperlink>
      <w:r w:rsidRPr="00271D84">
        <w:rPr>
          <w:rFonts w:ascii="Calibri" w:eastAsia="Times New Roman" w:hAnsi="Calibri" w:cs="Calibri"/>
          <w:color w:val="292929"/>
          <w:kern w:val="0"/>
          <w14:ligatures w14:val="none"/>
        </w:rPr>
        <w:t>.</w:t>
      </w:r>
    </w:p>
    <w:p w14:paraId="06100597" w14:textId="77777777"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p>
    <w:p w14:paraId="0787657C" w14:textId="77777777" w:rsidR="00271D84" w:rsidRDefault="00271D84" w:rsidP="00271D84">
      <w:pPr>
        <w:spacing w:after="0"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b/>
          <w:bCs/>
          <w:color w:val="292929"/>
          <w:kern w:val="0"/>
          <w:bdr w:val="none" w:sz="0" w:space="0" w:color="auto" w:frame="1"/>
          <w14:ligatures w14:val="none"/>
        </w:rPr>
        <w:t>Accessibility Services:</w:t>
      </w:r>
      <w:r w:rsidRPr="00271D84">
        <w:rPr>
          <w:rFonts w:ascii="Calibri" w:eastAsia="Times New Roman" w:hAnsi="Calibri" w:cs="Calibri"/>
          <w:color w:val="292929"/>
          <w:kern w:val="0"/>
          <w14:ligatures w14:val="none"/>
        </w:rPr>
        <w:t> Students with documented disabilities, temporary or chronic medical conditions, requiring academic accommodations for tests/exams or during lectures/laboratories are encouraged to contact </w:t>
      </w:r>
      <w:hyperlink r:id="rId12" w:history="1">
        <w:r w:rsidRPr="00271D84">
          <w:rPr>
            <w:rFonts w:ascii="Calibri" w:eastAsia="Times New Roman" w:hAnsi="Calibri" w:cs="Calibri"/>
            <w:color w:val="E71C31"/>
            <w:kern w:val="0"/>
            <w:u w:val="single"/>
            <w:bdr w:val="none" w:sz="0" w:space="0" w:color="auto" w:frame="1"/>
            <w14:ligatures w14:val="none"/>
          </w:rPr>
          <w:t>Accessibility Services</w:t>
        </w:r>
      </w:hyperlink>
      <w:r w:rsidRPr="00271D84">
        <w:rPr>
          <w:rFonts w:ascii="Calibri" w:eastAsia="Times New Roman" w:hAnsi="Calibri" w:cs="Calibri"/>
          <w:color w:val="292929"/>
          <w:kern w:val="0"/>
          <w14:ligatures w14:val="none"/>
        </w:rPr>
        <w:t> (AS) at 204.786.9771 or to discuss appropriate options. All information about a student’s disability or medical condition remains confidential.</w:t>
      </w:r>
    </w:p>
    <w:p w14:paraId="34E295AD" w14:textId="77777777" w:rsidR="00B04C83" w:rsidRPr="00271D84" w:rsidRDefault="00B04C83" w:rsidP="00271D84">
      <w:pPr>
        <w:spacing w:after="0" w:line="240" w:lineRule="auto"/>
        <w:textAlignment w:val="baseline"/>
        <w:rPr>
          <w:rFonts w:ascii="Calibri" w:eastAsia="Times New Roman" w:hAnsi="Calibri" w:cs="Calibri"/>
          <w:color w:val="292929"/>
          <w:kern w:val="0"/>
          <w14:ligatures w14:val="none"/>
        </w:rPr>
      </w:pPr>
    </w:p>
    <w:p w14:paraId="704D0030" w14:textId="77777777"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b/>
          <w:bCs/>
          <w:color w:val="292929"/>
          <w:kern w:val="0"/>
          <w:bdr w:val="none" w:sz="0" w:space="0" w:color="auto" w:frame="1"/>
          <w14:ligatures w14:val="none"/>
        </w:rPr>
        <w:t>Religious Holidays:</w:t>
      </w:r>
      <w:r w:rsidRPr="00271D84">
        <w:rPr>
          <w:rFonts w:ascii="Calibri" w:eastAsia="Times New Roman" w:hAnsi="Calibri" w:cs="Calibri"/>
          <w:color w:val="292929"/>
          <w:kern w:val="0"/>
          <w14:ligatures w14:val="none"/>
        </w:rPr>
        <w:t> Students may choose not to attend classes or write examinations on holy days of their religion, but they must notify their instructors at least two weeks in advance. Instructors will then provide opportunity for students to make up work or examinations without penalty. A list of religious holidays can be found in the </w:t>
      </w:r>
      <w:hyperlink r:id="rId13" w:history="1">
        <w:r w:rsidRPr="00271D84">
          <w:rPr>
            <w:rFonts w:ascii="Calibri" w:eastAsia="Times New Roman" w:hAnsi="Calibri" w:cs="Calibri"/>
            <w:color w:val="E71C31"/>
            <w:kern w:val="0"/>
            <w:u w:val="single"/>
            <w:bdr w:val="none" w:sz="0" w:space="0" w:color="auto" w:frame="1"/>
            <w14:ligatures w14:val="none"/>
          </w:rPr>
          <w:t>2022-23 Undergraduate Academic Calendar</w:t>
        </w:r>
      </w:hyperlink>
      <w:r w:rsidRPr="00271D84">
        <w:rPr>
          <w:rFonts w:ascii="Calibri" w:eastAsia="Times New Roman" w:hAnsi="Calibri" w:cs="Calibri"/>
          <w:color w:val="292929"/>
          <w:kern w:val="0"/>
          <w14:ligatures w14:val="none"/>
        </w:rPr>
        <w:t>.</w:t>
      </w:r>
    </w:p>
    <w:p w14:paraId="0447BB1A" w14:textId="77777777"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p>
    <w:p w14:paraId="550D2FD7" w14:textId="77777777"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b/>
          <w:bCs/>
          <w:color w:val="292929"/>
          <w:kern w:val="0"/>
          <w:bdr w:val="none" w:sz="0" w:space="0" w:color="auto" w:frame="1"/>
          <w14:ligatures w14:val="none"/>
        </w:rPr>
        <w:t>Mental Health:</w:t>
      </w:r>
      <w:r w:rsidRPr="00271D84">
        <w:rPr>
          <w:rFonts w:ascii="Calibri" w:eastAsia="Times New Roman" w:hAnsi="Calibri" w:cs="Calibri"/>
          <w:color w:val="292929"/>
          <w:kern w:val="0"/>
          <w14:ligatures w14:val="none"/>
        </w:rPr>
        <w:t> The University of Winnipeg affirms the importance of student mental health and our commitment to providing accessible, culturally appropriate, and effective services for students. Students who are seeking mental health supports are encouraged to reach out to the </w:t>
      </w:r>
      <w:hyperlink r:id="rId14" w:history="1">
        <w:r w:rsidRPr="00271D84">
          <w:rPr>
            <w:rFonts w:ascii="Calibri" w:eastAsia="Times New Roman" w:hAnsi="Calibri" w:cs="Calibri"/>
            <w:color w:val="E71C31"/>
            <w:kern w:val="0"/>
            <w:u w:val="single"/>
            <w:bdr w:val="none" w:sz="0" w:space="0" w:color="auto" w:frame="1"/>
            <w14:ligatures w14:val="none"/>
          </w:rPr>
          <w:t xml:space="preserve">Wellness </w:t>
        </w:r>
        <w:proofErr w:type="spellStart"/>
        <w:r w:rsidRPr="00271D84">
          <w:rPr>
            <w:rFonts w:ascii="Calibri" w:eastAsia="Times New Roman" w:hAnsi="Calibri" w:cs="Calibri"/>
            <w:color w:val="E71C31"/>
            <w:kern w:val="0"/>
            <w:u w:val="single"/>
            <w:bdr w:val="none" w:sz="0" w:space="0" w:color="auto" w:frame="1"/>
            <w14:ligatures w14:val="none"/>
          </w:rPr>
          <w:t>Centre</w:t>
        </w:r>
      </w:hyperlink>
      <w:r w:rsidRPr="00271D84">
        <w:rPr>
          <w:rFonts w:ascii="Calibri" w:eastAsia="Times New Roman" w:hAnsi="Calibri" w:cs="Calibri"/>
          <w:color w:val="292929"/>
          <w:kern w:val="0"/>
          <w14:ligatures w14:val="none"/>
        </w:rPr>
        <w:t>or</w:t>
      </w:r>
      <w:proofErr w:type="spellEnd"/>
      <w:r w:rsidRPr="00271D84">
        <w:rPr>
          <w:rFonts w:ascii="Calibri" w:eastAsia="Times New Roman" w:hAnsi="Calibri" w:cs="Calibri"/>
          <w:color w:val="292929"/>
          <w:kern w:val="0"/>
          <w14:ligatures w14:val="none"/>
        </w:rPr>
        <w:t xml:space="preserve"> 204.988.7611</w:t>
      </w:r>
      <w:r w:rsidRPr="00271D84">
        <w:rPr>
          <w:rFonts w:ascii="Calibri" w:eastAsia="Times New Roman" w:hAnsi="Calibri" w:cs="Calibri"/>
          <w:i/>
          <w:iCs/>
          <w:color w:val="292929"/>
          <w:kern w:val="0"/>
          <w:bdr w:val="none" w:sz="0" w:space="0" w:color="auto" w:frame="1"/>
          <w14:ligatures w14:val="none"/>
        </w:rPr>
        <w:t>.</w:t>
      </w:r>
      <w:r w:rsidRPr="00271D84">
        <w:rPr>
          <w:rFonts w:ascii="Calibri" w:eastAsia="Times New Roman" w:hAnsi="Calibri" w:cs="Calibri"/>
          <w:color w:val="292929"/>
          <w:kern w:val="0"/>
          <w14:ligatures w14:val="none"/>
        </w:rPr>
        <w:t xml:space="preserve">For community-based mental health resources and </w:t>
      </w:r>
      <w:r w:rsidRPr="00271D84">
        <w:rPr>
          <w:rFonts w:ascii="Calibri" w:eastAsia="Times New Roman" w:hAnsi="Calibri" w:cs="Calibri"/>
          <w:color w:val="292929"/>
          <w:kern w:val="0"/>
          <w14:ligatures w14:val="none"/>
        </w:rPr>
        <w:lastRenderedPageBreak/>
        <w:t>supports, students are encouraged to dial 2-1-1. This program of United Way is available 24/7 in 150 languages.</w:t>
      </w:r>
    </w:p>
    <w:p w14:paraId="3C67A312" w14:textId="77777777"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p>
    <w:p w14:paraId="75F1356D" w14:textId="31C33C93"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b/>
          <w:bCs/>
          <w:color w:val="292929"/>
          <w:kern w:val="0"/>
          <w:bdr w:val="none" w:sz="0" w:space="0" w:color="auto" w:frame="1"/>
          <w14:ligatures w14:val="none"/>
        </w:rPr>
        <w:t>Writing Tutoring: </w:t>
      </w:r>
      <w:r w:rsidRPr="00271D84">
        <w:rPr>
          <w:rFonts w:ascii="Calibri" w:eastAsia="Times New Roman" w:hAnsi="Calibri" w:cs="Calibri"/>
          <w:color w:val="292929"/>
          <w:kern w:val="0"/>
          <w14:ligatures w14:val="none"/>
        </w:rPr>
        <w:t>The </w:t>
      </w:r>
      <w:hyperlink r:id="rId15" w:history="1">
        <w:r w:rsidRPr="00271D84">
          <w:rPr>
            <w:rFonts w:ascii="Calibri" w:eastAsia="Times New Roman" w:hAnsi="Calibri" w:cs="Calibri"/>
            <w:color w:val="E71C31"/>
            <w:kern w:val="0"/>
            <w:u w:val="single"/>
            <w:bdr w:val="none" w:sz="0" w:space="0" w:color="auto" w:frame="1"/>
            <w14:ligatures w14:val="none"/>
          </w:rPr>
          <w:t>Writing Centre</w:t>
        </w:r>
      </w:hyperlink>
      <w:r w:rsidRPr="00271D84">
        <w:rPr>
          <w:rFonts w:ascii="Calibri" w:eastAsia="Times New Roman" w:hAnsi="Calibri" w:cs="Calibri"/>
          <w:color w:val="292929"/>
          <w:kern w:val="0"/>
          <w14:ligatures w14:val="none"/>
        </w:rPr>
        <w:t> is open and is offering both </w:t>
      </w:r>
      <w:r w:rsidRPr="00271D84">
        <w:rPr>
          <w:rFonts w:ascii="Calibri" w:eastAsia="Times New Roman" w:hAnsi="Calibri" w:cs="Calibri"/>
          <w:b/>
          <w:bCs/>
          <w:color w:val="292929"/>
          <w:kern w:val="0"/>
          <w:bdr w:val="none" w:sz="0" w:space="0" w:color="auto" w:frame="1"/>
          <w14:ligatures w14:val="none"/>
        </w:rPr>
        <w:t xml:space="preserve">in </w:t>
      </w:r>
      <w:proofErr w:type="spellStart"/>
      <w:r w:rsidRPr="00271D84">
        <w:rPr>
          <w:rFonts w:ascii="Calibri" w:eastAsia="Times New Roman" w:hAnsi="Calibri" w:cs="Calibri"/>
          <w:b/>
          <w:bCs/>
          <w:color w:val="292929"/>
          <w:kern w:val="0"/>
          <w:bdr w:val="none" w:sz="0" w:space="0" w:color="auto" w:frame="1"/>
          <w14:ligatures w14:val="none"/>
        </w:rPr>
        <w:t>person</w:t>
      </w:r>
      <w:r w:rsidRPr="00271D84">
        <w:rPr>
          <w:rFonts w:ascii="Calibri" w:eastAsia="Times New Roman" w:hAnsi="Calibri" w:cs="Calibri"/>
          <w:color w:val="292929"/>
          <w:kern w:val="0"/>
          <w14:ligatures w14:val="none"/>
        </w:rPr>
        <w:t>writing</w:t>
      </w:r>
      <w:proofErr w:type="spellEnd"/>
      <w:r w:rsidRPr="00271D84">
        <w:rPr>
          <w:rFonts w:ascii="Calibri" w:eastAsia="Times New Roman" w:hAnsi="Calibri" w:cs="Calibri"/>
          <w:color w:val="292929"/>
          <w:kern w:val="0"/>
          <w14:ligatures w14:val="none"/>
        </w:rPr>
        <w:t xml:space="preserve"> tutor appointments and </w:t>
      </w:r>
      <w:r w:rsidRPr="00271D84">
        <w:rPr>
          <w:rFonts w:ascii="Calibri" w:eastAsia="Times New Roman" w:hAnsi="Calibri" w:cs="Calibri"/>
          <w:b/>
          <w:bCs/>
          <w:color w:val="292929"/>
          <w:kern w:val="0"/>
          <w:bdr w:val="none" w:sz="0" w:space="0" w:color="auto" w:frame="1"/>
          <w14:ligatures w14:val="none"/>
        </w:rPr>
        <w:t>online </w:t>
      </w:r>
      <w:r w:rsidRPr="00271D84">
        <w:rPr>
          <w:rFonts w:ascii="Calibri" w:eastAsia="Times New Roman" w:hAnsi="Calibri" w:cs="Calibri"/>
          <w:color w:val="292929"/>
          <w:kern w:val="0"/>
          <w14:ligatures w14:val="none"/>
        </w:rPr>
        <w:t>writing tutor appointments (through Zoom).</w:t>
      </w:r>
    </w:p>
    <w:p w14:paraId="4D5045A0" w14:textId="77777777"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p>
    <w:p w14:paraId="419B8D22" w14:textId="77777777"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b/>
          <w:bCs/>
          <w:color w:val="292929"/>
          <w:kern w:val="0"/>
          <w:bdr w:val="none" w:sz="0" w:space="0" w:color="auto" w:frame="1"/>
          <w14:ligatures w14:val="none"/>
        </w:rPr>
        <w:t>Research Ethics: </w:t>
      </w:r>
      <w:r w:rsidRPr="00271D84">
        <w:rPr>
          <w:rFonts w:ascii="Calibri" w:eastAsia="Times New Roman" w:hAnsi="Calibri" w:cs="Calibri"/>
          <w:color w:val="292929"/>
          <w:kern w:val="0"/>
          <w14:ligatures w14:val="none"/>
        </w:rPr>
        <w:t>Students conducting research interviews, focus groups, surveys, or any other method of collecting data from any person, including a family member, must obtain research ethics approval before commencing data collection. Exceptions are research activities done in class as a learning exercise. For submission requirements and deadlines, click </w:t>
      </w:r>
      <w:hyperlink r:id="rId16" w:history="1">
        <w:r w:rsidRPr="00271D84">
          <w:rPr>
            <w:rFonts w:ascii="Calibri" w:eastAsia="Times New Roman" w:hAnsi="Calibri" w:cs="Calibri"/>
            <w:color w:val="E71C31"/>
            <w:kern w:val="0"/>
            <w:u w:val="single"/>
            <w:bdr w:val="none" w:sz="0" w:space="0" w:color="auto" w:frame="1"/>
            <w14:ligatures w14:val="none"/>
          </w:rPr>
          <w:t>here</w:t>
        </w:r>
      </w:hyperlink>
      <w:r w:rsidRPr="00271D84">
        <w:rPr>
          <w:rFonts w:ascii="Calibri" w:eastAsia="Times New Roman" w:hAnsi="Calibri" w:cs="Calibri"/>
          <w:color w:val="292929"/>
          <w:kern w:val="0"/>
          <w14:ligatures w14:val="none"/>
        </w:rPr>
        <w:t>.</w:t>
      </w:r>
    </w:p>
    <w:p w14:paraId="5F9F77A0" w14:textId="77777777"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p>
    <w:p w14:paraId="078238D5" w14:textId="77777777"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b/>
          <w:bCs/>
          <w:color w:val="292929"/>
          <w:kern w:val="0"/>
          <w:bdr w:val="none" w:sz="0" w:space="0" w:color="auto" w:frame="1"/>
          <w14:ligatures w14:val="none"/>
        </w:rPr>
        <w:t>Regulations, Policies, and Academic Integrity: </w:t>
      </w:r>
      <w:r w:rsidRPr="00271D84">
        <w:rPr>
          <w:rFonts w:ascii="Calibri" w:eastAsia="Times New Roman" w:hAnsi="Calibri" w:cs="Calibri"/>
          <w:color w:val="292929"/>
          <w:kern w:val="0"/>
          <w14:ligatures w14:val="none"/>
        </w:rPr>
        <w:t>Students are encouraged to familiarize themselves with the “</w:t>
      </w:r>
      <w:hyperlink r:id="rId17" w:history="1">
        <w:r w:rsidRPr="00271D84">
          <w:rPr>
            <w:rFonts w:ascii="Calibri" w:eastAsia="Times New Roman" w:hAnsi="Calibri" w:cs="Calibri"/>
            <w:color w:val="E71C31"/>
            <w:kern w:val="0"/>
            <w:u w:val="single"/>
            <w:bdr w:val="none" w:sz="0" w:space="0" w:color="auto" w:frame="1"/>
            <w14:ligatures w14:val="none"/>
          </w:rPr>
          <w:t>Regulations and Policies</w:t>
        </w:r>
      </w:hyperlink>
      <w:r w:rsidRPr="00271D84">
        <w:rPr>
          <w:rFonts w:ascii="Calibri" w:eastAsia="Times New Roman" w:hAnsi="Calibri" w:cs="Calibri"/>
          <w:color w:val="292929"/>
          <w:kern w:val="0"/>
          <w14:ligatures w14:val="none"/>
        </w:rPr>
        <w:t>” found in the University </w:t>
      </w:r>
      <w:r w:rsidRPr="00271D84">
        <w:rPr>
          <w:rFonts w:ascii="Calibri" w:eastAsia="Times New Roman" w:hAnsi="Calibri" w:cs="Calibri"/>
          <w:i/>
          <w:iCs/>
          <w:color w:val="292929"/>
          <w:kern w:val="0"/>
          <w:bdr w:val="none" w:sz="0" w:space="0" w:color="auto" w:frame="1"/>
          <w14:ligatures w14:val="none"/>
        </w:rPr>
        <w:t>Academic Calendar</w:t>
      </w:r>
      <w:r w:rsidRPr="00271D84">
        <w:rPr>
          <w:rFonts w:ascii="Calibri" w:eastAsia="Times New Roman" w:hAnsi="Calibri" w:cs="Calibri"/>
          <w:color w:val="292929"/>
          <w:kern w:val="0"/>
          <w14:ligatures w14:val="none"/>
        </w:rPr>
        <w:t>. Particular attention should be given to subsections 8 (“Student Discipline”), 9 (“Senate Appeals”), and 10 (“Grade Appeals”). Please emphasize the importance of maintaining academic integrity, and to the potential consequences of engaging in plagiarism, cheating, and other forms of academic misconduct. Even “unintentional” plagiarism, as described in the UW Library video tutorial “</w:t>
      </w:r>
      <w:hyperlink r:id="rId18" w:history="1">
        <w:r w:rsidRPr="00271D84">
          <w:rPr>
            <w:rFonts w:ascii="Calibri" w:eastAsia="Times New Roman" w:hAnsi="Calibri" w:cs="Calibri"/>
            <w:color w:val="E71C31"/>
            <w:kern w:val="0"/>
            <w:u w:val="single"/>
            <w:bdr w:val="none" w:sz="0" w:space="0" w:color="auto" w:frame="1"/>
            <w14:ligatures w14:val="none"/>
          </w:rPr>
          <w:t>Academic Integrity</w:t>
        </w:r>
      </w:hyperlink>
      <w:r w:rsidRPr="00271D84">
        <w:rPr>
          <w:rFonts w:ascii="Calibri" w:eastAsia="Times New Roman" w:hAnsi="Calibri" w:cs="Calibri"/>
          <w:color w:val="292929"/>
          <w:kern w:val="0"/>
          <w14:ligatures w14:val="none"/>
        </w:rPr>
        <w:t>” is a form of academic misconduct. Similarly, uploading essays and other assignments to essay vendor or trader sites (filesharing sites that are known providers of essays for use by others who submit them to instructors as their own work) is a form of misconduct, as it involves “aiding and abetting” plagiarism. More detailed information can be found here: </w:t>
      </w:r>
      <w:r w:rsidRPr="00271D84">
        <w:rPr>
          <w:rFonts w:ascii="Calibri" w:eastAsia="Times New Roman" w:hAnsi="Calibri" w:cs="Calibri"/>
          <w:i/>
          <w:iCs/>
          <w:color w:val="292929"/>
          <w:kern w:val="0"/>
          <w:bdr w:val="none" w:sz="0" w:space="0" w:color="auto" w:frame="1"/>
          <w14:ligatures w14:val="none"/>
        </w:rPr>
        <w:t>Academic Misconduct </w:t>
      </w:r>
      <w:hyperlink r:id="rId19" w:history="1">
        <w:r w:rsidRPr="00271D84">
          <w:rPr>
            <w:rFonts w:ascii="Calibri" w:eastAsia="Times New Roman" w:hAnsi="Calibri" w:cs="Calibri"/>
            <w:i/>
            <w:iCs/>
            <w:color w:val="E71C31"/>
            <w:kern w:val="0"/>
            <w:u w:val="single"/>
            <w:bdr w:val="none" w:sz="0" w:space="0" w:color="auto" w:frame="1"/>
            <w14:ligatures w14:val="none"/>
          </w:rPr>
          <w:t>Policy</w:t>
        </w:r>
      </w:hyperlink>
      <w:r w:rsidRPr="00271D84">
        <w:rPr>
          <w:rFonts w:ascii="Calibri" w:eastAsia="Times New Roman" w:hAnsi="Calibri" w:cs="Calibri"/>
          <w:i/>
          <w:iCs/>
          <w:color w:val="292929"/>
          <w:kern w:val="0"/>
          <w:bdr w:val="none" w:sz="0" w:space="0" w:color="auto" w:frame="1"/>
          <w14:ligatures w14:val="none"/>
        </w:rPr>
        <w:t> and </w:t>
      </w:r>
      <w:hyperlink r:id="rId20" w:history="1">
        <w:r w:rsidRPr="00271D84">
          <w:rPr>
            <w:rFonts w:ascii="Calibri" w:eastAsia="Times New Roman" w:hAnsi="Calibri" w:cs="Calibri"/>
            <w:i/>
            <w:iCs/>
            <w:color w:val="E71C31"/>
            <w:kern w:val="0"/>
            <w:u w:val="single"/>
            <w:bdr w:val="none" w:sz="0" w:space="0" w:color="auto" w:frame="1"/>
            <w14:ligatures w14:val="none"/>
          </w:rPr>
          <w:t>Procedures</w:t>
        </w:r>
      </w:hyperlink>
      <w:r w:rsidRPr="00271D84">
        <w:rPr>
          <w:rFonts w:ascii="Calibri" w:eastAsia="Times New Roman" w:hAnsi="Calibri" w:cs="Calibri"/>
          <w:color w:val="292929"/>
          <w:kern w:val="0"/>
          <w14:ligatures w14:val="none"/>
        </w:rPr>
        <w:t>.</w:t>
      </w:r>
    </w:p>
    <w:p w14:paraId="29CAF0F0" w14:textId="77777777"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color w:val="292929"/>
          <w:kern w:val="0"/>
          <w14:ligatures w14:val="none"/>
        </w:rPr>
        <w:t>Clear expectations for assignments, tests, and exams should be set for students to avoid instances of “unintentional” misconduct. For instance, if an exam is “take-home”, students should be advised on permitted resources, being able to collaborate (or not) with other students, </w:t>
      </w:r>
      <w:r w:rsidRPr="00271D84">
        <w:rPr>
          <w:rFonts w:ascii="Calibri" w:eastAsia="Times New Roman" w:hAnsi="Calibri" w:cs="Calibri"/>
          <w:i/>
          <w:iCs/>
          <w:color w:val="292929"/>
          <w:kern w:val="0"/>
          <w:bdr w:val="none" w:sz="0" w:space="0" w:color="auto" w:frame="1"/>
          <w14:ligatures w14:val="none"/>
        </w:rPr>
        <w:t>etc</w:t>
      </w:r>
      <w:r w:rsidRPr="00271D84">
        <w:rPr>
          <w:rFonts w:ascii="Calibri" w:eastAsia="Times New Roman" w:hAnsi="Calibri" w:cs="Calibri"/>
          <w:color w:val="292929"/>
          <w:kern w:val="0"/>
          <w14:ligatures w14:val="none"/>
        </w:rPr>
        <w:t>.</w:t>
      </w:r>
    </w:p>
    <w:p w14:paraId="234A2BB9" w14:textId="77777777" w:rsidR="00CC4CF9" w:rsidRPr="00271D84" w:rsidRDefault="00CC4CF9" w:rsidP="00271D84">
      <w:pPr>
        <w:spacing w:after="0" w:line="240" w:lineRule="auto"/>
        <w:textAlignment w:val="baseline"/>
        <w:rPr>
          <w:rFonts w:ascii="Calibri" w:eastAsia="Times New Roman" w:hAnsi="Calibri" w:cs="Calibri"/>
          <w:color w:val="292929"/>
          <w:kern w:val="0"/>
          <w14:ligatures w14:val="none"/>
        </w:rPr>
      </w:pPr>
    </w:p>
    <w:p w14:paraId="6989EB72" w14:textId="77777777"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b/>
          <w:bCs/>
          <w:color w:val="292929"/>
          <w:kern w:val="0"/>
          <w:bdr w:val="none" w:sz="0" w:space="0" w:color="auto" w:frame="1"/>
          <w14:ligatures w14:val="none"/>
        </w:rPr>
        <w:t>Respectful Learning Environment:</w:t>
      </w:r>
      <w:r w:rsidRPr="00271D84">
        <w:rPr>
          <w:rFonts w:ascii="Calibri" w:eastAsia="Times New Roman" w:hAnsi="Calibri" w:cs="Calibri"/>
          <w:color w:val="292929"/>
          <w:kern w:val="0"/>
          <w14:ligatures w14:val="none"/>
        </w:rPr>
        <w:t> Students are expected to conduct themselves in a respectful manner on campus and in the learning environment irrespective of platform being used. Behaviour, communication, or acts that are inconsistent with a number of UW policies (e.g., </w:t>
      </w:r>
      <w:hyperlink r:id="rId21" w:history="1">
        <w:r w:rsidRPr="00271D84">
          <w:rPr>
            <w:rFonts w:ascii="Calibri" w:eastAsia="Times New Roman" w:hAnsi="Calibri" w:cs="Calibri"/>
            <w:i/>
            <w:iCs/>
            <w:color w:val="E71C31"/>
            <w:kern w:val="0"/>
            <w:u w:val="single"/>
            <w:bdr w:val="none" w:sz="0" w:space="0" w:color="auto" w:frame="1"/>
            <w14:ligatures w14:val="none"/>
          </w:rPr>
          <w:t>Respectful Working and Learning Environment Policy</w:t>
        </w:r>
      </w:hyperlink>
      <w:r w:rsidRPr="00271D84">
        <w:rPr>
          <w:rFonts w:ascii="Calibri" w:eastAsia="Times New Roman" w:hAnsi="Calibri" w:cs="Calibri"/>
          <w:color w:val="292929"/>
          <w:kern w:val="0"/>
          <w14:ligatures w14:val="none"/>
        </w:rPr>
        <w:t>, </w:t>
      </w:r>
      <w:hyperlink r:id="rId22" w:history="1">
        <w:r w:rsidRPr="00271D84">
          <w:rPr>
            <w:rFonts w:ascii="Calibri" w:eastAsia="Times New Roman" w:hAnsi="Calibri" w:cs="Calibri"/>
            <w:i/>
            <w:iCs/>
            <w:color w:val="E71C31"/>
            <w:kern w:val="0"/>
            <w:u w:val="single"/>
            <w:bdr w:val="none" w:sz="0" w:space="0" w:color="auto" w:frame="1"/>
            <w14:ligatures w14:val="none"/>
          </w:rPr>
          <w:t>Acceptable Use of Information Technology Policy</w:t>
        </w:r>
      </w:hyperlink>
      <w:r w:rsidRPr="00271D84">
        <w:rPr>
          <w:rFonts w:ascii="Calibri" w:eastAsia="Times New Roman" w:hAnsi="Calibri" w:cs="Calibri"/>
          <w:color w:val="292929"/>
          <w:kern w:val="0"/>
          <w14:ligatures w14:val="none"/>
        </w:rPr>
        <w:t>) could be considered “non-academic” misconduct. More detailed information can be found here </w:t>
      </w:r>
      <w:r w:rsidRPr="00271D84">
        <w:rPr>
          <w:rFonts w:ascii="Calibri" w:eastAsia="Times New Roman" w:hAnsi="Calibri" w:cs="Calibri"/>
          <w:i/>
          <w:iCs/>
          <w:color w:val="292929"/>
          <w:kern w:val="0"/>
          <w:bdr w:val="none" w:sz="0" w:space="0" w:color="auto" w:frame="1"/>
          <w14:ligatures w14:val="none"/>
        </w:rPr>
        <w:t>Non-Academic </w:t>
      </w:r>
      <w:hyperlink r:id="rId23" w:history="1">
        <w:r w:rsidRPr="00271D84">
          <w:rPr>
            <w:rFonts w:ascii="Calibri" w:eastAsia="Times New Roman" w:hAnsi="Calibri" w:cs="Calibri"/>
            <w:i/>
            <w:iCs/>
            <w:color w:val="E71C31"/>
            <w:kern w:val="0"/>
            <w:u w:val="single"/>
            <w:bdr w:val="none" w:sz="0" w:space="0" w:color="auto" w:frame="1"/>
            <w14:ligatures w14:val="none"/>
          </w:rPr>
          <w:t>Misconduct Policy</w:t>
        </w:r>
      </w:hyperlink>
      <w:r w:rsidRPr="00271D84">
        <w:rPr>
          <w:rFonts w:ascii="Calibri" w:eastAsia="Times New Roman" w:hAnsi="Calibri" w:cs="Calibri"/>
          <w:i/>
          <w:iCs/>
          <w:color w:val="292929"/>
          <w:kern w:val="0"/>
          <w:bdr w:val="none" w:sz="0" w:space="0" w:color="auto" w:frame="1"/>
          <w14:ligatures w14:val="none"/>
        </w:rPr>
        <w:t> and </w:t>
      </w:r>
      <w:hyperlink r:id="rId24" w:history="1">
        <w:r w:rsidRPr="00271D84">
          <w:rPr>
            <w:rFonts w:ascii="Calibri" w:eastAsia="Times New Roman" w:hAnsi="Calibri" w:cs="Calibri"/>
            <w:i/>
            <w:iCs/>
            <w:color w:val="E71C31"/>
            <w:kern w:val="0"/>
            <w:u w:val="single"/>
            <w:bdr w:val="none" w:sz="0" w:space="0" w:color="auto" w:frame="1"/>
            <w14:ligatures w14:val="none"/>
          </w:rPr>
          <w:t>Procedures</w:t>
        </w:r>
      </w:hyperlink>
      <w:r w:rsidRPr="00271D84">
        <w:rPr>
          <w:rFonts w:ascii="Calibri" w:eastAsia="Times New Roman" w:hAnsi="Calibri" w:cs="Calibri"/>
          <w:color w:val="292929"/>
          <w:kern w:val="0"/>
          <w14:ligatures w14:val="none"/>
        </w:rPr>
        <w:t>.</w:t>
      </w:r>
    </w:p>
    <w:p w14:paraId="6B1A6075" w14:textId="77777777" w:rsidR="00271D84" w:rsidRDefault="00271D84" w:rsidP="00271D84">
      <w:pPr>
        <w:spacing w:after="0"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color w:val="292929"/>
          <w:kern w:val="0"/>
          <w14:ligatures w14:val="none"/>
        </w:rPr>
        <w:t xml:space="preserve">Instructors whose mode of delivery includes </w:t>
      </w:r>
      <w:proofErr w:type="gramStart"/>
      <w:r w:rsidRPr="00271D84">
        <w:rPr>
          <w:rFonts w:ascii="Calibri" w:eastAsia="Times New Roman" w:hAnsi="Calibri" w:cs="Calibri"/>
          <w:color w:val="292929"/>
          <w:kern w:val="0"/>
          <w14:ligatures w14:val="none"/>
        </w:rPr>
        <w:t>Zoom</w:t>
      </w:r>
      <w:proofErr w:type="gramEnd"/>
      <w:r w:rsidRPr="00271D84">
        <w:rPr>
          <w:rFonts w:ascii="Calibri" w:eastAsia="Times New Roman" w:hAnsi="Calibri" w:cs="Calibri"/>
          <w:color w:val="292929"/>
          <w:kern w:val="0"/>
          <w14:ligatures w14:val="none"/>
        </w:rPr>
        <w:t xml:space="preserve"> or a similar platform should clarify expectations for appropriate “remote classroom” behaviour or decorum (being on time, muting/unmuting, raising hand, reacting, </w:t>
      </w:r>
      <w:r w:rsidRPr="00271D84">
        <w:rPr>
          <w:rFonts w:ascii="Calibri" w:eastAsia="Times New Roman" w:hAnsi="Calibri" w:cs="Calibri"/>
          <w:i/>
          <w:iCs/>
          <w:color w:val="292929"/>
          <w:kern w:val="0"/>
          <w:bdr w:val="none" w:sz="0" w:space="0" w:color="auto" w:frame="1"/>
          <w14:ligatures w14:val="none"/>
        </w:rPr>
        <w:t>etc.</w:t>
      </w:r>
      <w:r w:rsidRPr="00271D84">
        <w:rPr>
          <w:rFonts w:ascii="Calibri" w:eastAsia="Times New Roman" w:hAnsi="Calibri" w:cs="Calibri"/>
          <w:color w:val="292929"/>
          <w:kern w:val="0"/>
          <w14:ligatures w14:val="none"/>
        </w:rPr>
        <w:t>), and make appropriate allowances in order to respect the privacy of students (e.g., clarifying need to have video on/off).</w:t>
      </w:r>
    </w:p>
    <w:p w14:paraId="2B8A5ADF" w14:textId="77777777" w:rsidR="00CC4CF9" w:rsidRDefault="00CC4CF9" w:rsidP="00271D84">
      <w:pPr>
        <w:spacing w:after="0" w:line="240" w:lineRule="auto"/>
        <w:textAlignment w:val="baseline"/>
        <w:rPr>
          <w:rFonts w:ascii="Calibri" w:eastAsia="Times New Roman" w:hAnsi="Calibri" w:cs="Calibri"/>
          <w:color w:val="292929"/>
          <w:kern w:val="0"/>
          <w14:ligatures w14:val="none"/>
        </w:rPr>
      </w:pPr>
    </w:p>
    <w:p w14:paraId="7BAF80FE" w14:textId="0D247EF3" w:rsidR="00CC4CF9" w:rsidRPr="00CC4CF9" w:rsidRDefault="00CC4CF9" w:rsidP="00CC4CF9">
      <w:pPr>
        <w:spacing w:after="0" w:line="240" w:lineRule="auto"/>
        <w:textAlignment w:val="baseline"/>
        <w:rPr>
          <w:rFonts w:ascii="Calibri" w:eastAsia="Times New Roman" w:hAnsi="Calibri" w:cs="Calibri"/>
          <w:color w:val="292929"/>
          <w:kern w:val="0"/>
          <w:bdr w:val="none" w:sz="0" w:space="0" w:color="auto" w:frame="1"/>
          <w14:ligatures w14:val="none"/>
        </w:rPr>
      </w:pPr>
      <w:r>
        <w:rPr>
          <w:rFonts w:ascii="Calibri" w:eastAsia="Times New Roman" w:hAnsi="Calibri" w:cs="Calibri"/>
          <w:b/>
          <w:bCs/>
          <w:color w:val="292929"/>
          <w:kern w:val="0"/>
          <w:bdr w:val="none" w:sz="0" w:space="0" w:color="auto" w:frame="1"/>
          <w14:ligatures w14:val="none"/>
        </w:rPr>
        <w:t>S</w:t>
      </w:r>
      <w:r w:rsidRPr="00CC4CF9">
        <w:rPr>
          <w:rFonts w:ascii="Calibri" w:eastAsia="Times New Roman" w:hAnsi="Calibri" w:cs="Calibri"/>
          <w:b/>
          <w:bCs/>
          <w:color w:val="292929"/>
          <w:kern w:val="0"/>
          <w:bdr w:val="none" w:sz="0" w:space="0" w:color="auto" w:frame="1"/>
          <w14:ligatures w14:val="none"/>
        </w:rPr>
        <w:t xml:space="preserve">afe and </w:t>
      </w:r>
      <w:r>
        <w:rPr>
          <w:rFonts w:ascii="Calibri" w:eastAsia="Times New Roman" w:hAnsi="Calibri" w:cs="Calibri"/>
          <w:b/>
          <w:bCs/>
          <w:color w:val="292929"/>
          <w:kern w:val="0"/>
          <w:bdr w:val="none" w:sz="0" w:space="0" w:color="auto" w:frame="1"/>
          <w14:ligatures w14:val="none"/>
        </w:rPr>
        <w:t>C</w:t>
      </w:r>
      <w:r w:rsidRPr="00CC4CF9">
        <w:rPr>
          <w:rFonts w:ascii="Calibri" w:eastAsia="Times New Roman" w:hAnsi="Calibri" w:cs="Calibri"/>
          <w:b/>
          <w:bCs/>
          <w:color w:val="292929"/>
          <w:kern w:val="0"/>
          <w:bdr w:val="none" w:sz="0" w:space="0" w:color="auto" w:frame="1"/>
          <w14:ligatures w14:val="none"/>
        </w:rPr>
        <w:t xml:space="preserve">omfortable </w:t>
      </w:r>
      <w:r>
        <w:rPr>
          <w:rFonts w:ascii="Calibri" w:eastAsia="Times New Roman" w:hAnsi="Calibri" w:cs="Calibri"/>
          <w:b/>
          <w:bCs/>
          <w:color w:val="292929"/>
          <w:kern w:val="0"/>
          <w:bdr w:val="none" w:sz="0" w:space="0" w:color="auto" w:frame="1"/>
          <w14:ligatures w14:val="none"/>
        </w:rPr>
        <w:t>L</w:t>
      </w:r>
      <w:r w:rsidRPr="00CC4CF9">
        <w:rPr>
          <w:rFonts w:ascii="Calibri" w:eastAsia="Times New Roman" w:hAnsi="Calibri" w:cs="Calibri"/>
          <w:b/>
          <w:bCs/>
          <w:color w:val="292929"/>
          <w:kern w:val="0"/>
          <w:bdr w:val="none" w:sz="0" w:space="0" w:color="auto" w:frame="1"/>
          <w14:ligatures w14:val="none"/>
        </w:rPr>
        <w:t xml:space="preserve">earning </w:t>
      </w:r>
      <w:r>
        <w:rPr>
          <w:rFonts w:ascii="Calibri" w:eastAsia="Times New Roman" w:hAnsi="Calibri" w:cs="Calibri"/>
          <w:b/>
          <w:bCs/>
          <w:color w:val="292929"/>
          <w:kern w:val="0"/>
          <w:bdr w:val="none" w:sz="0" w:space="0" w:color="auto" w:frame="1"/>
          <w14:ligatures w14:val="none"/>
        </w:rPr>
        <w:t>E</w:t>
      </w:r>
      <w:r w:rsidRPr="00CC4CF9">
        <w:rPr>
          <w:rFonts w:ascii="Calibri" w:eastAsia="Times New Roman" w:hAnsi="Calibri" w:cs="Calibri"/>
          <w:b/>
          <w:bCs/>
          <w:color w:val="292929"/>
          <w:kern w:val="0"/>
          <w:bdr w:val="none" w:sz="0" w:space="0" w:color="auto" w:frame="1"/>
          <w14:ligatures w14:val="none"/>
        </w:rPr>
        <w:t>nvironment</w:t>
      </w:r>
      <w:r>
        <w:rPr>
          <w:rFonts w:ascii="Calibri" w:eastAsia="Times New Roman" w:hAnsi="Calibri" w:cs="Calibri"/>
          <w:b/>
          <w:bCs/>
          <w:color w:val="292929"/>
          <w:kern w:val="0"/>
          <w:bdr w:val="none" w:sz="0" w:space="0" w:color="auto" w:frame="1"/>
          <w14:ligatures w14:val="none"/>
        </w:rPr>
        <w:t xml:space="preserve">: </w:t>
      </w:r>
      <w:r>
        <w:rPr>
          <w:rFonts w:ascii="Calibri" w:eastAsia="Times New Roman" w:hAnsi="Calibri" w:cs="Calibri"/>
          <w:color w:val="292929"/>
          <w:kern w:val="0"/>
          <w:bdr w:val="none" w:sz="0" w:space="0" w:color="auto" w:frame="1"/>
          <w14:ligatures w14:val="none"/>
        </w:rPr>
        <w:t>W</w:t>
      </w:r>
      <w:r w:rsidRPr="00CC4CF9">
        <w:rPr>
          <w:rFonts w:ascii="Calibri" w:eastAsia="Times New Roman" w:hAnsi="Calibri" w:cs="Calibri"/>
          <w:color w:val="292929"/>
          <w:kern w:val="0"/>
          <w:bdr w:val="none" w:sz="0" w:space="0" w:color="auto" w:frame="1"/>
          <w14:ligatures w14:val="none"/>
        </w:rPr>
        <w:t>e kindly ask that all students refrain from wearing or using scented products while attending class.</w:t>
      </w:r>
    </w:p>
    <w:p w14:paraId="16F47953" w14:textId="77777777" w:rsidR="00CC4CF9" w:rsidRPr="00CC4CF9" w:rsidRDefault="00CC4CF9" w:rsidP="00CC4CF9">
      <w:pPr>
        <w:spacing w:after="0" w:line="240" w:lineRule="auto"/>
        <w:textAlignment w:val="baseline"/>
        <w:rPr>
          <w:rFonts w:ascii="Calibri" w:eastAsia="Times New Roman" w:hAnsi="Calibri" w:cs="Calibri"/>
          <w:color w:val="292929"/>
          <w:kern w:val="0"/>
          <w:bdr w:val="none" w:sz="0" w:space="0" w:color="auto" w:frame="1"/>
          <w14:ligatures w14:val="none"/>
        </w:rPr>
      </w:pPr>
    </w:p>
    <w:p w14:paraId="3BDF31F4" w14:textId="77777777" w:rsidR="00CC4CF9" w:rsidRDefault="00CC4CF9" w:rsidP="00CC4CF9">
      <w:pPr>
        <w:spacing w:after="0" w:line="240" w:lineRule="auto"/>
        <w:textAlignment w:val="baseline"/>
        <w:rPr>
          <w:rFonts w:ascii="Calibri" w:eastAsia="Times New Roman" w:hAnsi="Calibri" w:cs="Calibri"/>
          <w:b/>
          <w:bCs/>
          <w:color w:val="292929"/>
          <w:kern w:val="0"/>
          <w:bdr w:val="none" w:sz="0" w:space="0" w:color="auto" w:frame="1"/>
          <w14:ligatures w14:val="none"/>
        </w:rPr>
      </w:pPr>
    </w:p>
    <w:p w14:paraId="4F5B4694" w14:textId="77777777" w:rsidR="00CC4CF9" w:rsidRPr="00271D84" w:rsidRDefault="00CC4CF9" w:rsidP="00271D84">
      <w:pPr>
        <w:spacing w:after="0" w:line="240" w:lineRule="auto"/>
        <w:textAlignment w:val="baseline"/>
        <w:rPr>
          <w:rFonts w:ascii="Calibri" w:eastAsia="Times New Roman" w:hAnsi="Calibri" w:cs="Calibri"/>
          <w:color w:val="292929"/>
          <w:kern w:val="0"/>
          <w14:ligatures w14:val="none"/>
        </w:rPr>
      </w:pPr>
    </w:p>
    <w:p w14:paraId="54F591F7" w14:textId="77777777"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p>
    <w:p w14:paraId="6DF365DB" w14:textId="1E81BC80"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b/>
          <w:bCs/>
          <w:color w:val="292929"/>
          <w:kern w:val="0"/>
          <w:bdr w:val="none" w:sz="0" w:space="0" w:color="auto" w:frame="1"/>
          <w14:ligatures w14:val="none"/>
        </w:rPr>
        <w:lastRenderedPageBreak/>
        <w:t>Copyright and Intellectual Property:</w:t>
      </w:r>
      <w:r w:rsidRPr="00271D84">
        <w:rPr>
          <w:rFonts w:ascii="Calibri" w:eastAsia="Times New Roman" w:hAnsi="Calibri" w:cs="Calibri"/>
          <w:color w:val="292929"/>
          <w:kern w:val="0"/>
          <w14:ligatures w14:val="none"/>
        </w:rPr>
        <w:t> Course materials are the property of the instructor who developed them. Examples of such materials are course outlines, assignment descriptions, lecture notes, test questions, and presentation slides—irrespective of format. Students who upload these materials to filesharing sites, or in any other way share these materials with others outside the class without prior permission of the instructor/presenter, are in violation of copyright law and University policy. Students must also seek prior permission of the instructor/presenter before, for example, photographing, recording, or taking screenshots of slides, presentations, lectures, and notes on the board. Students found to be in violation of an instructor’s intellectual property rights could face serious consequences pursuant to the </w:t>
      </w:r>
      <w:r w:rsidRPr="00271D84">
        <w:rPr>
          <w:rFonts w:ascii="Calibri" w:eastAsia="Times New Roman" w:hAnsi="Calibri" w:cs="Calibri"/>
          <w:i/>
          <w:iCs/>
          <w:color w:val="292929"/>
          <w:kern w:val="0"/>
          <w:bdr w:val="none" w:sz="0" w:space="0" w:color="auto" w:frame="1"/>
          <w14:ligatures w14:val="none"/>
        </w:rPr>
        <w:t>Academic Misconduct </w:t>
      </w:r>
      <w:r w:rsidRPr="00271D84">
        <w:rPr>
          <w:rFonts w:ascii="Calibri" w:eastAsia="Times New Roman" w:hAnsi="Calibri" w:cs="Calibri"/>
          <w:color w:val="292929"/>
          <w:kern w:val="0"/>
          <w14:ligatures w14:val="none"/>
        </w:rPr>
        <w:t>or </w:t>
      </w:r>
      <w:r w:rsidRPr="00271D84">
        <w:rPr>
          <w:rFonts w:ascii="Calibri" w:eastAsia="Times New Roman" w:hAnsi="Calibri" w:cs="Calibri"/>
          <w:i/>
          <w:iCs/>
          <w:color w:val="292929"/>
          <w:kern w:val="0"/>
          <w:bdr w:val="none" w:sz="0" w:space="0" w:color="auto" w:frame="1"/>
          <w14:ligatures w14:val="none"/>
        </w:rPr>
        <w:t>Non-Academic Misconduct Policy</w:t>
      </w:r>
      <w:r w:rsidRPr="00271D84">
        <w:rPr>
          <w:rFonts w:ascii="Calibri" w:eastAsia="Times New Roman" w:hAnsi="Calibri" w:cs="Calibri"/>
          <w:color w:val="292929"/>
          <w:kern w:val="0"/>
          <w14:ligatures w14:val="none"/>
        </w:rPr>
        <w:t>; such consequences could possibly involve legal sanction under the </w:t>
      </w:r>
      <w:hyperlink r:id="rId25" w:history="1">
        <w:r w:rsidRPr="00271D84">
          <w:rPr>
            <w:rFonts w:ascii="Calibri" w:eastAsia="Times New Roman" w:hAnsi="Calibri" w:cs="Calibri"/>
            <w:i/>
            <w:iCs/>
            <w:color w:val="E71C31"/>
            <w:kern w:val="0"/>
            <w:u w:val="single"/>
            <w:bdr w:val="none" w:sz="0" w:space="0" w:color="auto" w:frame="1"/>
            <w14:ligatures w14:val="none"/>
          </w:rPr>
          <w:t>Copyright Policy</w:t>
        </w:r>
      </w:hyperlink>
      <w:r w:rsidRPr="00271D84">
        <w:rPr>
          <w:rFonts w:ascii="Calibri" w:eastAsia="Times New Roman" w:hAnsi="Calibri" w:cs="Calibri"/>
          <w:color w:val="292929"/>
          <w:kern w:val="0"/>
          <w14:ligatures w14:val="none"/>
        </w:rPr>
        <w:t>.</w:t>
      </w:r>
    </w:p>
    <w:p w14:paraId="11D5E121" w14:textId="77777777"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p>
    <w:p w14:paraId="2D977E6B" w14:textId="77777777"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b/>
          <w:bCs/>
          <w:color w:val="292929"/>
          <w:kern w:val="0"/>
          <w:bdr w:val="none" w:sz="0" w:space="0" w:color="auto" w:frame="1"/>
          <w14:ligatures w14:val="none"/>
        </w:rPr>
        <w:t>Department Statement on</w:t>
      </w:r>
      <w:r w:rsidRPr="00271D84">
        <w:rPr>
          <w:rFonts w:ascii="Calibri" w:eastAsia="Times New Roman" w:hAnsi="Calibri" w:cs="Calibri"/>
          <w:color w:val="292929"/>
          <w:kern w:val="0"/>
          <w14:ligatures w14:val="none"/>
        </w:rPr>
        <w:t> </w:t>
      </w:r>
      <w:r w:rsidRPr="00271D84">
        <w:rPr>
          <w:rFonts w:ascii="Calibri" w:eastAsia="Times New Roman" w:hAnsi="Calibri" w:cs="Calibri"/>
          <w:b/>
          <w:bCs/>
          <w:color w:val="292929"/>
          <w:kern w:val="0"/>
          <w:bdr w:val="none" w:sz="0" w:space="0" w:color="auto" w:frame="1"/>
          <w14:ligatures w14:val="none"/>
        </w:rPr>
        <w:t>Academic Misconduct:</w:t>
      </w:r>
      <w:r w:rsidRPr="00271D84">
        <w:rPr>
          <w:rFonts w:ascii="Calibri" w:eastAsia="Times New Roman" w:hAnsi="Calibri" w:cs="Calibri"/>
          <w:color w:val="292929"/>
          <w:kern w:val="0"/>
          <w14:ligatures w14:val="none"/>
        </w:rPr>
        <w:t> As a student at the University of Winnipeg, you need to understand what academic misconduct is. The University believes in academic integrity and will penalize students who commit academic misconduct.</w:t>
      </w:r>
    </w:p>
    <w:p w14:paraId="27D98C17" w14:textId="77777777" w:rsidR="00271D84" w:rsidRPr="00271D84" w:rsidRDefault="00271D84" w:rsidP="00271D84">
      <w:pPr>
        <w:spacing w:before="300" w:after="225"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color w:val="292929"/>
          <w:kern w:val="0"/>
          <w14:ligatures w14:val="none"/>
        </w:rPr>
        <w:t>Here is what you need to do:</w:t>
      </w:r>
    </w:p>
    <w:p w14:paraId="5FE01131" w14:textId="77777777" w:rsidR="00271D84" w:rsidRPr="00271D84" w:rsidRDefault="00271D84" w:rsidP="00271D84">
      <w:pPr>
        <w:spacing w:after="0"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color w:val="292929"/>
          <w:kern w:val="0"/>
          <w14:ligatures w14:val="none"/>
        </w:rPr>
        <w:t>Read the </w:t>
      </w:r>
      <w:r w:rsidRPr="00271D84">
        <w:rPr>
          <w:rFonts w:ascii="Calibri" w:eastAsia="Times New Roman" w:hAnsi="Calibri" w:cs="Calibri"/>
          <w:i/>
          <w:iCs/>
          <w:color w:val="292929"/>
          <w:kern w:val="0"/>
          <w:bdr w:val="none" w:sz="0" w:space="0" w:color="auto" w:frame="1"/>
          <w14:ligatures w14:val="none"/>
        </w:rPr>
        <w:t>University of Winnipeg Academic Calendar</w:t>
      </w:r>
      <w:r w:rsidRPr="00271D84">
        <w:rPr>
          <w:rFonts w:ascii="Calibri" w:eastAsia="Times New Roman" w:hAnsi="Calibri" w:cs="Calibri"/>
          <w:color w:val="292929"/>
          <w:kern w:val="0"/>
          <w14:ligatures w14:val="none"/>
        </w:rPr>
        <w:t> (Regulations &amp; Policies section) to find out</w:t>
      </w:r>
    </w:p>
    <w:p w14:paraId="32005F8A" w14:textId="77777777" w:rsidR="00271D84" w:rsidRPr="00271D84" w:rsidRDefault="00271D84" w:rsidP="00271D84">
      <w:pPr>
        <w:numPr>
          <w:ilvl w:val="0"/>
          <w:numId w:val="1"/>
        </w:numPr>
        <w:spacing w:before="105" w:after="105"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color w:val="292929"/>
          <w:kern w:val="0"/>
          <w14:ligatures w14:val="none"/>
        </w:rPr>
        <w:t>what academic misconduct is</w:t>
      </w:r>
    </w:p>
    <w:p w14:paraId="535E09B2" w14:textId="77777777" w:rsidR="00271D84" w:rsidRPr="00271D84" w:rsidRDefault="00271D84" w:rsidP="00271D84">
      <w:pPr>
        <w:numPr>
          <w:ilvl w:val="0"/>
          <w:numId w:val="1"/>
        </w:numPr>
        <w:spacing w:before="105" w:after="105"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color w:val="292929"/>
          <w:kern w:val="0"/>
          <w14:ligatures w14:val="none"/>
        </w:rPr>
        <w:t>the procedures the University uses to investigate academic misconduct</w:t>
      </w:r>
    </w:p>
    <w:p w14:paraId="59A6E653" w14:textId="77777777" w:rsidR="00271D84" w:rsidRPr="00271D84" w:rsidRDefault="00271D84" w:rsidP="00271D84">
      <w:pPr>
        <w:numPr>
          <w:ilvl w:val="0"/>
          <w:numId w:val="1"/>
        </w:numPr>
        <w:spacing w:before="105" w:after="105"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color w:val="292929"/>
          <w:kern w:val="0"/>
          <w14:ligatures w14:val="none"/>
        </w:rPr>
        <w:t>the possible penalties.</w:t>
      </w:r>
    </w:p>
    <w:p w14:paraId="72DEF73C" w14:textId="77777777" w:rsidR="00271D84" w:rsidRPr="00271D84" w:rsidRDefault="00271D84" w:rsidP="00271D84">
      <w:pPr>
        <w:spacing w:before="300" w:after="225"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color w:val="292929"/>
          <w:kern w:val="0"/>
          <w14:ligatures w14:val="none"/>
        </w:rPr>
        <w:t> Know what cheating and plagiarism mean</w:t>
      </w:r>
    </w:p>
    <w:p w14:paraId="6EBFA704" w14:textId="77777777" w:rsidR="00271D84" w:rsidRPr="00271D84" w:rsidRDefault="00271D84" w:rsidP="00271D84">
      <w:pPr>
        <w:spacing w:before="300" w:after="225"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color w:val="292929"/>
          <w:kern w:val="0"/>
          <w14:ligatures w14:val="none"/>
        </w:rPr>
        <w:t>-cheating means getting someone else to do your work for you and handing in that work as your own</w:t>
      </w:r>
    </w:p>
    <w:p w14:paraId="497725C9" w14:textId="77777777" w:rsidR="00271D84" w:rsidRPr="00271D84" w:rsidRDefault="00271D84" w:rsidP="00271D84">
      <w:pPr>
        <w:spacing w:before="300" w:after="225"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color w:val="292929"/>
          <w:kern w:val="0"/>
          <w14:ligatures w14:val="none"/>
        </w:rPr>
        <w:t>-plagiarism means presenting someone else’s words and ideas as your own. It includes:</w:t>
      </w:r>
    </w:p>
    <w:p w14:paraId="7AF1680F" w14:textId="77777777" w:rsidR="00271D84" w:rsidRPr="00271D84" w:rsidRDefault="00271D84" w:rsidP="00271D84">
      <w:pPr>
        <w:numPr>
          <w:ilvl w:val="0"/>
          <w:numId w:val="2"/>
        </w:numPr>
        <w:spacing w:before="105" w:after="105"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color w:val="292929"/>
          <w:kern w:val="0"/>
          <w14:ligatures w14:val="none"/>
        </w:rPr>
        <w:t xml:space="preserve">using the exact </w:t>
      </w:r>
      <w:proofErr w:type="gramStart"/>
      <w:r w:rsidRPr="00271D84">
        <w:rPr>
          <w:rFonts w:ascii="Calibri" w:eastAsia="Times New Roman" w:hAnsi="Calibri" w:cs="Calibri"/>
          <w:color w:val="292929"/>
          <w:kern w:val="0"/>
          <w14:ligatures w14:val="none"/>
        </w:rPr>
        <w:t>words</w:t>
      </w:r>
      <w:proofErr w:type="gramEnd"/>
      <w:r w:rsidRPr="00271D84">
        <w:rPr>
          <w:rFonts w:ascii="Calibri" w:eastAsia="Times New Roman" w:hAnsi="Calibri" w:cs="Calibri"/>
          <w:color w:val="292929"/>
          <w:kern w:val="0"/>
          <w14:ligatures w14:val="none"/>
        </w:rPr>
        <w:t xml:space="preserve"> you found in a source in your paper and not putting quotation marks around these words. Even if you include a citation and a reference entry, this is plagiarism.</w:t>
      </w:r>
    </w:p>
    <w:p w14:paraId="1A31F1B3" w14:textId="77777777" w:rsidR="00271D84" w:rsidRPr="00271D84" w:rsidRDefault="00271D84" w:rsidP="00271D84">
      <w:pPr>
        <w:numPr>
          <w:ilvl w:val="0"/>
          <w:numId w:val="2"/>
        </w:numPr>
        <w:spacing w:before="105" w:after="105"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color w:val="292929"/>
          <w:kern w:val="0"/>
          <w14:ligatures w14:val="none"/>
        </w:rPr>
        <w:t>changing a few words in a passage from a source, putting the passage in your assignment, and not using quotation marks. Again, even with a citation and a reference entry, this is plagiarism.</w:t>
      </w:r>
    </w:p>
    <w:p w14:paraId="0912293C" w14:textId="77777777" w:rsidR="00271D84" w:rsidRPr="00271D84" w:rsidRDefault="00271D84" w:rsidP="00271D84">
      <w:pPr>
        <w:numPr>
          <w:ilvl w:val="0"/>
          <w:numId w:val="2"/>
        </w:numPr>
        <w:spacing w:before="105" w:after="105"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color w:val="292929"/>
          <w:kern w:val="0"/>
          <w14:ligatures w14:val="none"/>
        </w:rPr>
        <w:t>rewording a passage from a source and putting the passage in your assignment, but not showing in any way that these are not your ideas. This includes not introducing the passage in a way that shows it comes from something you have read and not including a citation or a reference entry.</w:t>
      </w:r>
    </w:p>
    <w:p w14:paraId="18C4A809" w14:textId="77777777" w:rsidR="00271D84" w:rsidRPr="00271D84" w:rsidRDefault="00271D84" w:rsidP="00271D84">
      <w:pPr>
        <w:numPr>
          <w:ilvl w:val="0"/>
          <w:numId w:val="2"/>
        </w:numPr>
        <w:spacing w:before="105" w:after="105"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color w:val="292929"/>
          <w:kern w:val="0"/>
          <w14:ligatures w14:val="none"/>
        </w:rPr>
        <w:t xml:space="preserve">handing in the same assignment in two or more classes without having the permission of </w:t>
      </w:r>
      <w:proofErr w:type="gramStart"/>
      <w:r w:rsidRPr="00271D84">
        <w:rPr>
          <w:rFonts w:ascii="Calibri" w:eastAsia="Times New Roman" w:hAnsi="Calibri" w:cs="Calibri"/>
          <w:color w:val="292929"/>
          <w:kern w:val="0"/>
          <w14:ligatures w14:val="none"/>
        </w:rPr>
        <w:t>all of</w:t>
      </w:r>
      <w:proofErr w:type="gramEnd"/>
      <w:r w:rsidRPr="00271D84">
        <w:rPr>
          <w:rFonts w:ascii="Calibri" w:eastAsia="Times New Roman" w:hAnsi="Calibri" w:cs="Calibri"/>
          <w:color w:val="292929"/>
          <w:kern w:val="0"/>
          <w14:ligatures w14:val="none"/>
        </w:rPr>
        <w:t xml:space="preserve"> the instructors.</w:t>
      </w:r>
    </w:p>
    <w:p w14:paraId="4B6F0E73" w14:textId="77777777" w:rsidR="00271D84" w:rsidRPr="00271D84" w:rsidRDefault="00271D84" w:rsidP="00271D84">
      <w:pPr>
        <w:spacing w:before="300" w:after="225"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color w:val="292929"/>
          <w:kern w:val="0"/>
          <w14:ligatures w14:val="none"/>
        </w:rPr>
        <w:lastRenderedPageBreak/>
        <w:t>Learn how to avoid plagiarism</w:t>
      </w:r>
    </w:p>
    <w:p w14:paraId="7E8A3FEB" w14:textId="77777777" w:rsidR="00271D84" w:rsidRPr="00271D84" w:rsidRDefault="00271D84" w:rsidP="00271D84">
      <w:pPr>
        <w:numPr>
          <w:ilvl w:val="0"/>
          <w:numId w:val="3"/>
        </w:numPr>
        <w:spacing w:before="105" w:after="105"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color w:val="292929"/>
          <w:kern w:val="0"/>
          <w14:ligatures w14:val="none"/>
        </w:rPr>
        <w:t>ask for information from your instructor or from the staff in the Tutoring Centre</w:t>
      </w:r>
    </w:p>
    <w:p w14:paraId="18C31B07" w14:textId="77777777" w:rsidR="00271D84" w:rsidRPr="00271D84" w:rsidRDefault="00271D84" w:rsidP="00271D84">
      <w:pPr>
        <w:numPr>
          <w:ilvl w:val="0"/>
          <w:numId w:val="3"/>
        </w:numPr>
        <w:spacing w:before="105" w:after="105"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color w:val="292929"/>
          <w:kern w:val="0"/>
          <w14:ligatures w14:val="none"/>
        </w:rPr>
        <w:t>use the reference manuals that are available in the University Library</w:t>
      </w:r>
    </w:p>
    <w:p w14:paraId="0FF08A60" w14:textId="77777777" w:rsidR="00271D84" w:rsidRPr="00271D84" w:rsidRDefault="00271D84" w:rsidP="00271D84">
      <w:pPr>
        <w:numPr>
          <w:ilvl w:val="0"/>
          <w:numId w:val="3"/>
        </w:numPr>
        <w:spacing w:before="105" w:after="105"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color w:val="292929"/>
          <w:kern w:val="0"/>
          <w14:ligatures w14:val="none"/>
        </w:rPr>
        <w:t>read the information on plagiarism on the University Library’s website</w:t>
      </w:r>
    </w:p>
    <w:p w14:paraId="19F94C82" w14:textId="77777777" w:rsidR="00271D84" w:rsidRPr="00271D84" w:rsidRDefault="00271D84" w:rsidP="00271D84">
      <w:pPr>
        <w:numPr>
          <w:ilvl w:val="0"/>
          <w:numId w:val="3"/>
        </w:numPr>
        <w:spacing w:after="0"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color w:val="292929"/>
          <w:kern w:val="0"/>
          <w14:ligatures w14:val="none"/>
        </w:rPr>
        <w:t>find and use online resources that teach about documentation, such as the </w:t>
      </w:r>
      <w:hyperlink r:id="rId26" w:history="1">
        <w:r w:rsidRPr="00271D84">
          <w:rPr>
            <w:rFonts w:ascii="Calibri" w:eastAsia="Times New Roman" w:hAnsi="Calibri" w:cs="Calibri"/>
            <w:color w:val="E71C31"/>
            <w:kern w:val="0"/>
            <w:u w:val="single"/>
            <w:bdr w:val="none" w:sz="0" w:space="0" w:color="auto" w:frame="1"/>
            <w14:ligatures w14:val="none"/>
          </w:rPr>
          <w:t>Online Writing Lab</w:t>
        </w:r>
      </w:hyperlink>
      <w:r w:rsidRPr="00271D84">
        <w:rPr>
          <w:rFonts w:ascii="Calibri" w:eastAsia="Times New Roman" w:hAnsi="Calibri" w:cs="Calibri"/>
          <w:color w:val="292929"/>
          <w:kern w:val="0"/>
          <w14:ligatures w14:val="none"/>
        </w:rPr>
        <w:t> (OWL) at Purdue University.</w:t>
      </w:r>
    </w:p>
    <w:p w14:paraId="0BF8E395" w14:textId="77777777" w:rsidR="00271D84" w:rsidRPr="00271D84" w:rsidRDefault="00271D84" w:rsidP="00271D84">
      <w:pPr>
        <w:spacing w:before="300" w:after="225"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color w:val="292929"/>
          <w:kern w:val="0"/>
          <w14:ligatures w14:val="none"/>
        </w:rPr>
        <w:t> Understand the consequences of any form of academic misconduct</w:t>
      </w:r>
    </w:p>
    <w:p w14:paraId="663F8220" w14:textId="77777777" w:rsidR="00271D84" w:rsidRPr="00271D84" w:rsidRDefault="00271D84" w:rsidP="00271D84">
      <w:pPr>
        <w:numPr>
          <w:ilvl w:val="0"/>
          <w:numId w:val="4"/>
        </w:numPr>
        <w:spacing w:before="105" w:after="105"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color w:val="292929"/>
          <w:kern w:val="0"/>
          <w14:ligatures w14:val="none"/>
        </w:rPr>
        <w:t>your instructor can report you to the Departmental Review Committee and the Senate Committee on Academic Misconduct</w:t>
      </w:r>
    </w:p>
    <w:p w14:paraId="2D6FEBE7" w14:textId="77777777" w:rsidR="00271D84" w:rsidRPr="00271D84" w:rsidRDefault="00271D84" w:rsidP="00271D84">
      <w:pPr>
        <w:numPr>
          <w:ilvl w:val="0"/>
          <w:numId w:val="4"/>
        </w:numPr>
        <w:spacing w:before="105" w:after="105"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color w:val="292929"/>
          <w:kern w:val="0"/>
          <w14:ligatures w14:val="none"/>
        </w:rPr>
        <w:t>the Senate Committee can decide that you have committed academic misconduct and penalize you</w:t>
      </w:r>
    </w:p>
    <w:p w14:paraId="39B9D46F" w14:textId="77777777" w:rsidR="00271D84" w:rsidRPr="00271D84" w:rsidRDefault="00271D84" w:rsidP="00271D84">
      <w:pPr>
        <w:numPr>
          <w:ilvl w:val="0"/>
          <w:numId w:val="4"/>
        </w:numPr>
        <w:spacing w:before="105" w:after="105"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color w:val="292929"/>
          <w:kern w:val="0"/>
          <w14:ligatures w14:val="none"/>
        </w:rPr>
        <w:t>the incident and your penalty will be on your file until you graduate.</w:t>
      </w:r>
    </w:p>
    <w:p w14:paraId="07219495" w14:textId="77777777" w:rsidR="00DF7A8F" w:rsidRDefault="00DF7A8F" w:rsidP="004A035F">
      <w:pPr>
        <w:spacing w:after="0" w:line="240" w:lineRule="auto"/>
        <w:textAlignment w:val="baseline"/>
        <w:rPr>
          <w:rFonts w:ascii="Calibri" w:eastAsia="Times New Roman" w:hAnsi="Calibri" w:cs="Calibri"/>
          <w:b/>
          <w:bCs/>
          <w:color w:val="292929"/>
          <w:kern w:val="0"/>
          <w:bdr w:val="none" w:sz="0" w:space="0" w:color="auto" w:frame="1"/>
          <w14:ligatures w14:val="none"/>
        </w:rPr>
      </w:pPr>
    </w:p>
    <w:p w14:paraId="1A4D929A" w14:textId="0EF5CF62" w:rsidR="005B1141" w:rsidRPr="004A035F" w:rsidRDefault="00271D84" w:rsidP="004A035F">
      <w:pPr>
        <w:spacing w:after="0" w:line="240" w:lineRule="auto"/>
        <w:textAlignment w:val="baseline"/>
        <w:rPr>
          <w:rFonts w:ascii="Calibri" w:eastAsia="Times New Roman" w:hAnsi="Calibri" w:cs="Calibri"/>
          <w:color w:val="292929"/>
          <w:kern w:val="0"/>
          <w14:ligatures w14:val="none"/>
        </w:rPr>
      </w:pPr>
      <w:r w:rsidRPr="00271D84">
        <w:rPr>
          <w:rFonts w:ascii="Calibri" w:eastAsia="Times New Roman" w:hAnsi="Calibri" w:cs="Calibri"/>
          <w:b/>
          <w:bCs/>
          <w:color w:val="292929"/>
          <w:kern w:val="0"/>
          <w:bdr w:val="none" w:sz="0" w:space="0" w:color="auto" w:frame="1"/>
          <w14:ligatures w14:val="none"/>
        </w:rPr>
        <w:t>Changes to Course Assignments and Information: </w:t>
      </w:r>
      <w:r w:rsidRPr="00271D84">
        <w:rPr>
          <w:rFonts w:ascii="Calibri" w:eastAsia="Times New Roman" w:hAnsi="Calibri" w:cs="Calibri"/>
          <w:color w:val="292929"/>
          <w:kern w:val="0"/>
          <w14:ligatures w14:val="none"/>
        </w:rPr>
        <w:t>Please note that course assignments and information may be subject to change over the course of the semester. If a change is required, the instructor will consult with the class and advise them of the proposed changes well in advance of any impacted deadlines.</w:t>
      </w:r>
    </w:p>
    <w:sectPr w:rsidR="005B1141" w:rsidRPr="004A03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24956"/>
    <w:multiLevelType w:val="hybridMultilevel"/>
    <w:tmpl w:val="15E65F8C"/>
    <w:lvl w:ilvl="0" w:tplc="3D6CC4DE">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1D9A52FA"/>
    <w:multiLevelType w:val="multilevel"/>
    <w:tmpl w:val="ECAA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D17F60"/>
    <w:multiLevelType w:val="hybridMultilevel"/>
    <w:tmpl w:val="6E0AD364"/>
    <w:lvl w:ilvl="0" w:tplc="29F0574C">
      <w:start w:val="1"/>
      <w:numFmt w:val="decimal"/>
      <w:lvlText w:val="%1."/>
      <w:lvlJc w:val="left"/>
      <w:pPr>
        <w:ind w:left="720" w:hanging="360"/>
      </w:pPr>
      <w:rPr>
        <w:rFonts w:hint="default"/>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0A26BE"/>
    <w:multiLevelType w:val="multilevel"/>
    <w:tmpl w:val="12B0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550332"/>
    <w:multiLevelType w:val="multilevel"/>
    <w:tmpl w:val="A01C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E63450"/>
    <w:multiLevelType w:val="hybridMultilevel"/>
    <w:tmpl w:val="0140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7305FC"/>
    <w:multiLevelType w:val="multilevel"/>
    <w:tmpl w:val="83525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6542696">
    <w:abstractNumId w:val="4"/>
  </w:num>
  <w:num w:numId="2" w16cid:durableId="901718936">
    <w:abstractNumId w:val="6"/>
  </w:num>
  <w:num w:numId="3" w16cid:durableId="590703216">
    <w:abstractNumId w:val="3"/>
  </w:num>
  <w:num w:numId="4" w16cid:durableId="908272093">
    <w:abstractNumId w:val="1"/>
  </w:num>
  <w:num w:numId="5" w16cid:durableId="1032803615">
    <w:abstractNumId w:val="2"/>
  </w:num>
  <w:num w:numId="6" w16cid:durableId="987785569">
    <w:abstractNumId w:val="0"/>
  </w:num>
  <w:num w:numId="7" w16cid:durableId="16375687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D84"/>
    <w:rsid w:val="00160C41"/>
    <w:rsid w:val="001610BD"/>
    <w:rsid w:val="00214CC0"/>
    <w:rsid w:val="00271D84"/>
    <w:rsid w:val="004A035F"/>
    <w:rsid w:val="005B1141"/>
    <w:rsid w:val="005F3DDA"/>
    <w:rsid w:val="00784C7C"/>
    <w:rsid w:val="007A6D80"/>
    <w:rsid w:val="00972E84"/>
    <w:rsid w:val="009E5E48"/>
    <w:rsid w:val="00B04C83"/>
    <w:rsid w:val="00B72893"/>
    <w:rsid w:val="00CC4CF9"/>
    <w:rsid w:val="00DC31D3"/>
    <w:rsid w:val="00DF7A8F"/>
    <w:rsid w:val="00E56A72"/>
    <w:rsid w:val="00ED20DA"/>
    <w:rsid w:val="00EE0A09"/>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6353C"/>
  <w15:chartTrackingRefBased/>
  <w15:docId w15:val="{64E1CD93-5667-C843-BA63-FD47F2D9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1D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1D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71D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1D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1D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1D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1D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1D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1D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D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1D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71D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1D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1D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1D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1D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1D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1D84"/>
    <w:rPr>
      <w:rFonts w:eastAsiaTheme="majorEastAsia" w:cstheme="majorBidi"/>
      <w:color w:val="272727" w:themeColor="text1" w:themeTint="D8"/>
    </w:rPr>
  </w:style>
  <w:style w:type="paragraph" w:styleId="Title">
    <w:name w:val="Title"/>
    <w:basedOn w:val="Normal"/>
    <w:next w:val="Normal"/>
    <w:link w:val="TitleChar"/>
    <w:uiPriority w:val="10"/>
    <w:qFormat/>
    <w:rsid w:val="00271D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D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D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D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1D84"/>
    <w:pPr>
      <w:spacing w:before="160"/>
      <w:jc w:val="center"/>
    </w:pPr>
    <w:rPr>
      <w:i/>
      <w:iCs/>
      <w:color w:val="404040" w:themeColor="text1" w:themeTint="BF"/>
    </w:rPr>
  </w:style>
  <w:style w:type="character" w:customStyle="1" w:styleId="QuoteChar">
    <w:name w:val="Quote Char"/>
    <w:basedOn w:val="DefaultParagraphFont"/>
    <w:link w:val="Quote"/>
    <w:uiPriority w:val="29"/>
    <w:rsid w:val="00271D84"/>
    <w:rPr>
      <w:i/>
      <w:iCs/>
      <w:color w:val="404040" w:themeColor="text1" w:themeTint="BF"/>
    </w:rPr>
  </w:style>
  <w:style w:type="paragraph" w:styleId="ListParagraph">
    <w:name w:val="List Paragraph"/>
    <w:basedOn w:val="Normal"/>
    <w:uiPriority w:val="1"/>
    <w:qFormat/>
    <w:rsid w:val="00271D84"/>
    <w:pPr>
      <w:ind w:left="720"/>
      <w:contextualSpacing/>
    </w:pPr>
  </w:style>
  <w:style w:type="character" w:styleId="IntenseEmphasis">
    <w:name w:val="Intense Emphasis"/>
    <w:basedOn w:val="DefaultParagraphFont"/>
    <w:uiPriority w:val="21"/>
    <w:qFormat/>
    <w:rsid w:val="00271D84"/>
    <w:rPr>
      <w:i/>
      <w:iCs/>
      <w:color w:val="0F4761" w:themeColor="accent1" w:themeShade="BF"/>
    </w:rPr>
  </w:style>
  <w:style w:type="paragraph" w:styleId="IntenseQuote">
    <w:name w:val="Intense Quote"/>
    <w:basedOn w:val="Normal"/>
    <w:next w:val="Normal"/>
    <w:link w:val="IntenseQuoteChar"/>
    <w:uiPriority w:val="30"/>
    <w:qFormat/>
    <w:rsid w:val="00271D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1D84"/>
    <w:rPr>
      <w:i/>
      <w:iCs/>
      <w:color w:val="0F4761" w:themeColor="accent1" w:themeShade="BF"/>
    </w:rPr>
  </w:style>
  <w:style w:type="character" w:styleId="IntenseReference">
    <w:name w:val="Intense Reference"/>
    <w:basedOn w:val="DefaultParagraphFont"/>
    <w:uiPriority w:val="32"/>
    <w:qFormat/>
    <w:rsid w:val="00271D84"/>
    <w:rPr>
      <w:b/>
      <w:bCs/>
      <w:smallCaps/>
      <w:color w:val="0F4761" w:themeColor="accent1" w:themeShade="BF"/>
      <w:spacing w:val="5"/>
    </w:rPr>
  </w:style>
  <w:style w:type="paragraph" w:styleId="NormalWeb">
    <w:name w:val="Normal (Web)"/>
    <w:basedOn w:val="Normal"/>
    <w:uiPriority w:val="99"/>
    <w:semiHidden/>
    <w:unhideWhenUsed/>
    <w:rsid w:val="00271D8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71D84"/>
    <w:rPr>
      <w:b/>
      <w:bCs/>
    </w:rPr>
  </w:style>
  <w:style w:type="character" w:styleId="Hyperlink">
    <w:name w:val="Hyperlink"/>
    <w:basedOn w:val="DefaultParagraphFont"/>
    <w:uiPriority w:val="99"/>
    <w:semiHidden/>
    <w:unhideWhenUsed/>
    <w:rsid w:val="00271D84"/>
    <w:rPr>
      <w:color w:val="0000FF"/>
      <w:u w:val="single"/>
    </w:rPr>
  </w:style>
  <w:style w:type="character" w:styleId="Emphasis">
    <w:name w:val="Emphasis"/>
    <w:basedOn w:val="DefaultParagraphFont"/>
    <w:uiPriority w:val="20"/>
    <w:qFormat/>
    <w:rsid w:val="00271D84"/>
    <w:rPr>
      <w:i/>
      <w:iCs/>
    </w:rPr>
  </w:style>
  <w:style w:type="paragraph" w:styleId="BodyText">
    <w:name w:val="Body Text"/>
    <w:basedOn w:val="Normal"/>
    <w:link w:val="BodyTextChar"/>
    <w:uiPriority w:val="99"/>
    <w:semiHidden/>
    <w:rsid w:val="00271D84"/>
    <w:pPr>
      <w:spacing w:after="120" w:line="240" w:lineRule="auto"/>
    </w:pPr>
    <w:rPr>
      <w:rFonts w:ascii="Times New Roman" w:eastAsia="Times New Roman" w:hAnsi="Times New Roman" w:cs="Times New Roman"/>
      <w:kern w:val="0"/>
      <w:sz w:val="20"/>
      <w:szCs w:val="20"/>
      <w:lang w:val="en-US" w:eastAsia="en-US"/>
      <w14:ligatures w14:val="none"/>
    </w:rPr>
  </w:style>
  <w:style w:type="character" w:customStyle="1" w:styleId="BodyTextChar">
    <w:name w:val="Body Text Char"/>
    <w:basedOn w:val="DefaultParagraphFont"/>
    <w:link w:val="BodyText"/>
    <w:uiPriority w:val="99"/>
    <w:semiHidden/>
    <w:rsid w:val="00271D84"/>
    <w:rPr>
      <w:rFonts w:ascii="Times New Roman" w:eastAsia="Times New Roman" w:hAnsi="Times New Roman" w:cs="Times New Roman"/>
      <w:kern w:val="0"/>
      <w:sz w:val="20"/>
      <w:szCs w:val="20"/>
      <w:lang w:val="en-US" w:eastAsia="en-US"/>
      <w14:ligatures w14:val="none"/>
    </w:rPr>
  </w:style>
  <w:style w:type="character" w:styleId="FollowedHyperlink">
    <w:name w:val="FollowedHyperlink"/>
    <w:basedOn w:val="DefaultParagraphFont"/>
    <w:uiPriority w:val="99"/>
    <w:semiHidden/>
    <w:unhideWhenUsed/>
    <w:rsid w:val="00CC4CF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43219">
      <w:bodyDiv w:val="1"/>
      <w:marLeft w:val="0"/>
      <w:marRight w:val="0"/>
      <w:marTop w:val="0"/>
      <w:marBottom w:val="0"/>
      <w:divBdr>
        <w:top w:val="none" w:sz="0" w:space="0" w:color="auto"/>
        <w:left w:val="none" w:sz="0" w:space="0" w:color="auto"/>
        <w:bottom w:val="none" w:sz="0" w:space="0" w:color="auto"/>
        <w:right w:val="none" w:sz="0" w:space="0" w:color="auto"/>
      </w:divBdr>
    </w:div>
    <w:div w:id="132855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innipeg.ca/remote-hub/learning/getting-started.html" TargetMode="External"/><Relationship Id="rId13" Type="http://schemas.openxmlformats.org/officeDocument/2006/relationships/hyperlink" Target="https://www.uwinnipeg.ca/academics/calendar/docs/important-notes.pdf" TargetMode="External"/><Relationship Id="rId18" Type="http://schemas.openxmlformats.org/officeDocument/2006/relationships/hyperlink" Target="https://www.youtube.com/watch?v=k9bOcIGnJGQ&amp;list=PLo24xfjXVa0zrF0s8ttMTDNAA1WZvvfbd" TargetMode="External"/><Relationship Id="rId26" Type="http://schemas.openxmlformats.org/officeDocument/2006/relationships/hyperlink" Target="https://owl.purdue.edu/owl/" TargetMode="External"/><Relationship Id="rId3" Type="http://schemas.openxmlformats.org/officeDocument/2006/relationships/customXml" Target="../customXml/item3.xml"/><Relationship Id="rId21" Type="http://schemas.openxmlformats.org/officeDocument/2006/relationships/hyperlink" Target="https://www.uwinnipeg.ca/respect/respect-policy.html" TargetMode="External"/><Relationship Id="rId7" Type="http://schemas.openxmlformats.org/officeDocument/2006/relationships/webSettings" Target="webSettings.xml"/><Relationship Id="rId12" Type="http://schemas.openxmlformats.org/officeDocument/2006/relationships/hyperlink" Target="https://www.uwinnipeg.ca/accessibility-services/" TargetMode="External"/><Relationship Id="rId17" Type="http://schemas.openxmlformats.org/officeDocument/2006/relationships/hyperlink" Target="https://uwinnipeg.ca/academics/calendar/docs/regulationsandpolicies.pdf" TargetMode="External"/><Relationship Id="rId25" Type="http://schemas.openxmlformats.org/officeDocument/2006/relationships/hyperlink" Target="https://copyright.uwinnipeg.ca/basics/copyright-policy.html" TargetMode="External"/><Relationship Id="rId2" Type="http://schemas.openxmlformats.org/officeDocument/2006/relationships/customXml" Target="../customXml/item2.xml"/><Relationship Id="rId16" Type="http://schemas.openxmlformats.org/officeDocument/2006/relationships/hyperlink" Target="https://www.uwinnipeg.ca/research/ethics/index.html" TargetMode="External"/><Relationship Id="rId20" Type="http://schemas.openxmlformats.org/officeDocument/2006/relationships/hyperlink" Target="https://pace.uwinnipegcourses.ca/sites/default/files/pdfs/publications/Academic%20Misconduct%20Procedure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winnipeg.ca/privacy/zoom-test-and-exam-proctoring.html" TargetMode="External"/><Relationship Id="rId24" Type="http://schemas.openxmlformats.org/officeDocument/2006/relationships/hyperlink" Target="https://www.uwinnipeg.ca/policies/docs/procedures/student-non-academic-misconduct-procedures.pdf" TargetMode="External"/><Relationship Id="rId5" Type="http://schemas.openxmlformats.org/officeDocument/2006/relationships/styles" Target="styles.xml"/><Relationship Id="rId15" Type="http://schemas.openxmlformats.org/officeDocument/2006/relationships/hyperlink" Target="https://www.uwinnipeg.ca/writing-centre/index.html" TargetMode="External"/><Relationship Id="rId23" Type="http://schemas.openxmlformats.org/officeDocument/2006/relationships/hyperlink" Target="https://www.uwinnipeg.ca/policies/docs/policies/student-non-academic-misconduct-policy.pdf" TargetMode="External"/><Relationship Id="rId28" Type="http://schemas.openxmlformats.org/officeDocument/2006/relationships/theme" Target="theme/theme1.xml"/><Relationship Id="rId10" Type="http://schemas.openxmlformats.org/officeDocument/2006/relationships/hyperlink" Target="https://www.uwinnipeg.ca/privacy/zoom-privacy-notice.html" TargetMode="External"/><Relationship Id="rId19" Type="http://schemas.openxmlformats.org/officeDocument/2006/relationships/hyperlink" Target="https://pace.uwinnipegcourses.ca/sites/default/files/pdfs/publications/Academic%20Misconduct%20Policy.pdf" TargetMode="External"/><Relationship Id="rId4" Type="http://schemas.openxmlformats.org/officeDocument/2006/relationships/numbering" Target="numbering.xml"/><Relationship Id="rId9" Type="http://schemas.openxmlformats.org/officeDocument/2006/relationships/hyperlink" Target="https://www.uwinnipeg.ca/privacy/admissions-privacy-notice.html" TargetMode="External"/><Relationship Id="rId14" Type="http://schemas.openxmlformats.org/officeDocument/2006/relationships/hyperlink" Target="https://www.uwinnipeg.ca/student-wellness/" TargetMode="External"/><Relationship Id="rId22" Type="http://schemas.openxmlformats.org/officeDocument/2006/relationships/hyperlink" Target="https://www.uwinnipeg.ca/policies/docs/policies/acceptable-use-of-information-technology-policy.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2308473-ef6e-4187-9b8d-a3fd6b2a012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8727D64CE97A4B92006B2F76762ED2" ma:contentTypeVersion="17" ma:contentTypeDescription="Create a new document." ma:contentTypeScope="" ma:versionID="b2c9282bb74694bf95620df8d79effcf">
  <xsd:schema xmlns:xsd="http://www.w3.org/2001/XMLSchema" xmlns:xs="http://www.w3.org/2001/XMLSchema" xmlns:p="http://schemas.microsoft.com/office/2006/metadata/properties" xmlns:ns3="32308473-ef6e-4187-9b8d-a3fd6b2a012c" xmlns:ns4="1c5faccb-420a-496b-a8f4-8eeb109694ea" targetNamespace="http://schemas.microsoft.com/office/2006/metadata/properties" ma:root="true" ma:fieldsID="5cb0577735999d18a2d64bd6cd9beee0" ns3:_="" ns4:_="">
    <xsd:import namespace="32308473-ef6e-4187-9b8d-a3fd6b2a012c"/>
    <xsd:import namespace="1c5faccb-420a-496b-a8f4-8eeb109694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ServiceSystemTags" minOccurs="0"/>
                <xsd:element ref="ns3:MediaServiceOCR" minOccurs="0"/>
                <xsd:element ref="ns4:SharedWithUsers" minOccurs="0"/>
                <xsd:element ref="ns4:SharedWithDetails" minOccurs="0"/>
                <xsd:element ref="ns4:SharingHintHash"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08473-ef6e-4187-9b8d-a3fd6b2a0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5faccb-420a-496b-a8f4-8eeb109694e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248E50-BA41-4477-8D81-399E73B30F15}">
  <ds:schemaRefs>
    <ds:schemaRef ds:uri="http://schemas.microsoft.com/office/2006/metadata/properties"/>
    <ds:schemaRef ds:uri="http://schemas.microsoft.com/office/infopath/2007/PartnerControls"/>
    <ds:schemaRef ds:uri="32308473-ef6e-4187-9b8d-a3fd6b2a012c"/>
  </ds:schemaRefs>
</ds:datastoreItem>
</file>

<file path=customXml/itemProps2.xml><?xml version="1.0" encoding="utf-8"?>
<ds:datastoreItem xmlns:ds="http://schemas.openxmlformats.org/officeDocument/2006/customXml" ds:itemID="{AD8B17A9-E715-449E-A82E-62533B28E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08473-ef6e-4187-9b8d-a3fd6b2a012c"/>
    <ds:schemaRef ds:uri="1c5faccb-420a-496b-a8f4-8eeb10969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CB00F2-83D4-4555-93B3-463AA374BA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1539</Words>
  <Characters>8775</Characters>
  <Application>Microsoft Office Word</Application>
  <DocSecurity>4</DocSecurity>
  <Lines>73</Lines>
  <Paragraphs>20</Paragraphs>
  <ScaleCrop>false</ScaleCrop>
  <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Eunhee Buettner</dc:creator>
  <cp:keywords/>
  <dc:description/>
  <cp:lastModifiedBy>Kevin Doyle</cp:lastModifiedBy>
  <cp:revision>2</cp:revision>
  <dcterms:created xsi:type="dcterms:W3CDTF">2025-04-15T19:46:00Z</dcterms:created>
  <dcterms:modified xsi:type="dcterms:W3CDTF">2025-04-15T19:46:00Z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0x010100B68727D64CE97A4B92006B2F76762ED2</vt:lpwstr>
  </property>
</Properties>
</file>