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6D7D7" w14:textId="77777777" w:rsidR="002A5028" w:rsidRPr="005A2D3C" w:rsidRDefault="002A5028" w:rsidP="002A5028">
      <w:pPr>
        <w:pStyle w:val="Title"/>
      </w:pPr>
      <w:bookmarkStart w:id="0" w:name="_GoBack"/>
      <w:bookmarkEnd w:id="0"/>
      <w:r w:rsidRPr="005A2D3C">
        <w:t xml:space="preserve">AMA </w:t>
      </w:r>
      <w:r w:rsidR="004D6875" w:rsidRPr="005A2D3C">
        <w:t xml:space="preserve">Worksheet for Identifying </w:t>
      </w:r>
      <w:r w:rsidRPr="005A2D3C">
        <w:t>Unit</w:t>
      </w:r>
      <w:r w:rsidR="004D6875" w:rsidRPr="005A2D3C">
        <w:t xml:space="preserve"> Barriers</w:t>
      </w:r>
      <w:r w:rsidRPr="005A2D3C">
        <w:t xml:space="preserve"> – Customer Service</w:t>
      </w:r>
    </w:p>
    <w:p w14:paraId="47533BDB" w14:textId="77777777" w:rsidR="00497206" w:rsidRPr="005A2D3C" w:rsidRDefault="00497206" w:rsidP="00133D48">
      <w:pPr>
        <w:pStyle w:val="Heading1"/>
        <w:pBdr>
          <w:top w:val="single" w:sz="4" w:space="1" w:color="auto"/>
          <w:left w:val="single" w:sz="4" w:space="4" w:color="auto"/>
          <w:bottom w:val="single" w:sz="4" w:space="1" w:color="auto"/>
          <w:right w:val="single" w:sz="4" w:space="4" w:color="auto"/>
        </w:pBdr>
        <w:shd w:val="clear" w:color="auto" w:fill="F2F2F2" w:themeFill="background1" w:themeFillShade="F2"/>
        <w:rPr>
          <w:color w:val="auto"/>
        </w:rPr>
      </w:pPr>
      <w:r w:rsidRPr="005A2D3C">
        <w:rPr>
          <w:color w:val="auto"/>
        </w:rPr>
        <w:t xml:space="preserve">Mission Statement </w:t>
      </w:r>
    </w:p>
    <w:p w14:paraId="6695B6BA" w14:textId="15FCF865" w:rsidR="00AD1B04" w:rsidRPr="005A2D3C" w:rsidRDefault="00AD1B04" w:rsidP="00133D48">
      <w:p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The University of Winnipeg is committed to creating an inclusive environment for all members of its community, with equal access and participation for everyone. We are committed to identifying, removing and preventing barriers to full participation in society that may be experienced by persons </w:t>
      </w:r>
      <w:proofErr w:type="gramStart"/>
      <w:r>
        <w:t>with  disabilities</w:t>
      </w:r>
      <w:proofErr w:type="gramEnd"/>
      <w:r>
        <w:t xml:space="preserve">, so as to maintain their dignity and independence to the extent possible. The University of Winnipeg is committed to being </w:t>
      </w:r>
      <w:proofErr w:type="gramStart"/>
      <w:r>
        <w:t>fully  compliant</w:t>
      </w:r>
      <w:proofErr w:type="gramEnd"/>
      <w:r>
        <w:t xml:space="preserve"> with the Accessibility for Manitobans Act (“AMA”).</w:t>
      </w:r>
    </w:p>
    <w:p w14:paraId="399BD120" w14:textId="77777777" w:rsidR="00755842" w:rsidRPr="005A2D3C" w:rsidRDefault="00755842" w:rsidP="00755842">
      <w:pPr>
        <w:pStyle w:val="Heading1"/>
        <w:rPr>
          <w:color w:val="auto"/>
        </w:rPr>
      </w:pPr>
      <w:r w:rsidRPr="005A2D3C">
        <w:rPr>
          <w:color w:val="auto"/>
        </w:rPr>
        <w:t>Introduction</w:t>
      </w:r>
    </w:p>
    <w:p w14:paraId="29B284AE" w14:textId="04367501" w:rsidR="00755842" w:rsidRPr="005A2D3C" w:rsidRDefault="00755842" w:rsidP="00755842">
      <w:r w:rsidRPr="005A2D3C">
        <w:t xml:space="preserve">On December 5, 2013, Manitoba passed </w:t>
      </w:r>
      <w:r w:rsidRPr="005A2D3C">
        <w:rPr>
          <w:i/>
        </w:rPr>
        <w:t>The Accessibility for Manitobans Act</w:t>
      </w:r>
      <w:r w:rsidRPr="005A2D3C">
        <w:t xml:space="preserve"> (the “</w:t>
      </w:r>
      <w:r w:rsidR="00F36EF0" w:rsidRPr="005A2D3C">
        <w:t>AMA</w:t>
      </w:r>
      <w:r w:rsidRPr="005A2D3C">
        <w:t xml:space="preserve">”). The purpose of the </w:t>
      </w:r>
      <w:r w:rsidR="00F36EF0" w:rsidRPr="005A2D3C">
        <w:t xml:space="preserve">AMA </w:t>
      </w:r>
      <w:r w:rsidRPr="005A2D3C">
        <w:t xml:space="preserve">is to achieve accessibility </w:t>
      </w:r>
      <w:r w:rsidR="007104D9" w:rsidRPr="005A2D3C">
        <w:t xml:space="preserve">for all Manitobans </w:t>
      </w:r>
      <w:r w:rsidRPr="005A2D3C">
        <w:t xml:space="preserve">by preventing and removing barriers that disable people with respect to employment, accommodation, the built environment, the delivery and receipt of goods, services and information, and a prescribed activity or undertaking.  The </w:t>
      </w:r>
      <w:r w:rsidR="00F36EF0" w:rsidRPr="005A2D3C">
        <w:t xml:space="preserve">AMA </w:t>
      </w:r>
      <w:r w:rsidRPr="005A2D3C">
        <w:t xml:space="preserve">mandates every public sector body (which is defined in the Regulations to include a university and college) to prepare an annual accessibility plan that addresses the identification, prevention and removal of barriers </w:t>
      </w:r>
      <w:r w:rsidR="00F36EF0" w:rsidRPr="005A2D3C">
        <w:t xml:space="preserve">to accessibility </w:t>
      </w:r>
      <w:r w:rsidRPr="005A2D3C">
        <w:t>in the</w:t>
      </w:r>
      <w:r w:rsidR="00F36EF0" w:rsidRPr="005A2D3C">
        <w:t>ir</w:t>
      </w:r>
      <w:r w:rsidRPr="005A2D3C">
        <w:t xml:space="preserve"> policies, programs, practices and services.</w:t>
      </w:r>
    </w:p>
    <w:p w14:paraId="622A9D45" w14:textId="31CB450A" w:rsidR="0041159F" w:rsidRPr="005A2D3C" w:rsidRDefault="0041159F" w:rsidP="00755842">
      <w:r w:rsidRPr="005A2D3C">
        <w:t>The AMA guides the University’s efforts to comply with the legislation by establishing five standards: 1</w:t>
      </w:r>
      <w:proofErr w:type="gramStart"/>
      <w:r w:rsidRPr="005A2D3C">
        <w:t>)  Customer</w:t>
      </w:r>
      <w:proofErr w:type="gramEnd"/>
      <w:r w:rsidRPr="005A2D3C">
        <w:t xml:space="preserve"> Service; 2) Employment; 3) Information and Communications; 4) Transportation; and 5) Built Environment.  </w:t>
      </w:r>
    </w:p>
    <w:p w14:paraId="4098C8B3" w14:textId="4AA3E0CC" w:rsidR="00093FD6" w:rsidRPr="005A2D3C" w:rsidRDefault="007F758E" w:rsidP="00A43C5D">
      <w:r w:rsidRPr="005A2D3C">
        <w:t>Effective November 1, 2015, the Manitoba government introduced the first standard</w:t>
      </w:r>
      <w:r w:rsidR="00F36EF0" w:rsidRPr="005A2D3C">
        <w:t>:</w:t>
      </w:r>
      <w:r w:rsidRPr="005A2D3C">
        <w:t xml:space="preserve"> </w:t>
      </w:r>
      <w:r w:rsidRPr="005A2D3C">
        <w:rPr>
          <w:b/>
        </w:rPr>
        <w:t>The Customer Service Accessibility Standard</w:t>
      </w:r>
      <w:r w:rsidR="00F36EF0" w:rsidRPr="005A2D3C">
        <w:t>, which</w:t>
      </w:r>
      <w:r w:rsidRPr="005A2D3C">
        <w:t xml:space="preserve"> requires all of Manitoba’s public, private and non-profit organizations with one or more employees to establish and implement measures, policies and practices to remove barriers to customer service. </w:t>
      </w:r>
      <w:r w:rsidR="004D6875" w:rsidRPr="005A2D3C">
        <w:t xml:space="preserve"> Under this standard, the University</w:t>
      </w:r>
      <w:r w:rsidR="00093FD6" w:rsidRPr="005A2D3C">
        <w:t xml:space="preserve"> </w:t>
      </w:r>
      <w:r w:rsidR="004D6875" w:rsidRPr="005A2D3C">
        <w:t xml:space="preserve">of Manitoba </w:t>
      </w:r>
      <w:r w:rsidR="00093FD6" w:rsidRPr="005A2D3C">
        <w:t>must address business practices and training needed to provide better customer service to people with disabilities.</w:t>
      </w:r>
    </w:p>
    <w:p w14:paraId="0D4C97CC" w14:textId="77777777" w:rsidR="00B52BB7" w:rsidRDefault="00755842" w:rsidP="00B52BB7">
      <w:r w:rsidRPr="005A2D3C">
        <w:t xml:space="preserve">The purpose of this document is to assist each unit </w:t>
      </w:r>
      <w:r w:rsidR="00093FD6" w:rsidRPr="005A2D3C">
        <w:t>in</w:t>
      </w:r>
      <w:r w:rsidRPr="005A2D3C">
        <w:t xml:space="preserve"> </w:t>
      </w:r>
      <w:r w:rsidR="00093FD6" w:rsidRPr="005A2D3C">
        <w:t xml:space="preserve">understanding and </w:t>
      </w:r>
      <w:r w:rsidRPr="005A2D3C">
        <w:t>identify</w:t>
      </w:r>
      <w:r w:rsidR="00093FD6" w:rsidRPr="005A2D3C">
        <w:t>ing</w:t>
      </w:r>
      <w:r w:rsidRPr="005A2D3C">
        <w:t xml:space="preserve"> </w:t>
      </w:r>
      <w:r w:rsidR="007104D9" w:rsidRPr="005A2D3C">
        <w:t xml:space="preserve">barriers </w:t>
      </w:r>
      <w:r w:rsidR="00093FD6" w:rsidRPr="005A2D3C">
        <w:t xml:space="preserve">relating to customer service </w:t>
      </w:r>
      <w:r w:rsidR="007104D9" w:rsidRPr="005A2D3C">
        <w:t>within their area</w:t>
      </w:r>
      <w:r w:rsidR="00093FD6" w:rsidRPr="005A2D3C">
        <w:t xml:space="preserve">, and the actions required to remove those barriers.  These will </w:t>
      </w:r>
      <w:r w:rsidR="007104D9" w:rsidRPr="005A2D3C">
        <w:t xml:space="preserve">be addressed in the University's </w:t>
      </w:r>
      <w:r w:rsidRPr="005A2D3C">
        <w:t>accessibility</w:t>
      </w:r>
      <w:r w:rsidR="00093FD6" w:rsidRPr="005A2D3C">
        <w:t xml:space="preserve"> plan.  Units are encouraged to use the </w:t>
      </w:r>
      <w:r w:rsidR="004D6875" w:rsidRPr="005A2D3C">
        <w:t>chart</w:t>
      </w:r>
      <w:r w:rsidR="00093FD6" w:rsidRPr="005A2D3C">
        <w:t xml:space="preserve"> attached in order to document the</w:t>
      </w:r>
      <w:r w:rsidR="007F758E" w:rsidRPr="005A2D3C">
        <w:t xml:space="preserve"> following</w:t>
      </w:r>
      <w:r w:rsidR="00B52BB7">
        <w:t xml:space="preserve"> steps.</w:t>
      </w:r>
    </w:p>
    <w:p w14:paraId="0B946DB8" w14:textId="77777777" w:rsidR="00B52BB7" w:rsidRDefault="00B52BB7" w:rsidP="00B52BB7"/>
    <w:p w14:paraId="5841E9F5" w14:textId="77777777" w:rsidR="00B52BB7" w:rsidRDefault="00B52BB7" w:rsidP="00B52BB7"/>
    <w:p w14:paraId="73B94C18" w14:textId="77777777" w:rsidR="00B52BB7" w:rsidRDefault="00B52BB7" w:rsidP="00B52BB7"/>
    <w:p w14:paraId="16526A9E" w14:textId="4E681FAF" w:rsidR="00EA6D18" w:rsidRPr="00B52BB7" w:rsidRDefault="00EA6D18" w:rsidP="00B52BB7">
      <w:pPr>
        <w:pStyle w:val="Heading1"/>
        <w:rPr>
          <w:color w:val="auto"/>
        </w:rPr>
      </w:pPr>
      <w:r w:rsidRPr="00B52BB7">
        <w:rPr>
          <w:color w:val="auto"/>
        </w:rPr>
        <w:lastRenderedPageBreak/>
        <w:t>Step 1: Prepare Baseline Report</w:t>
      </w:r>
    </w:p>
    <w:p w14:paraId="72D0F6F4" w14:textId="24F2DEF8" w:rsidR="00EA6D18" w:rsidRPr="005A2D3C" w:rsidRDefault="00F36EF0" w:rsidP="00EA6D18">
      <w:pPr>
        <w:pStyle w:val="ListParagraph"/>
        <w:numPr>
          <w:ilvl w:val="0"/>
          <w:numId w:val="3"/>
        </w:numPr>
      </w:pPr>
      <w:r w:rsidRPr="005A2D3C">
        <w:t xml:space="preserve">Provide </w:t>
      </w:r>
      <w:r w:rsidR="00EA6D18" w:rsidRPr="005A2D3C">
        <w:t xml:space="preserve">an overview of the programs and services </w:t>
      </w:r>
      <w:r w:rsidRPr="005A2D3C">
        <w:t xml:space="preserve">in </w:t>
      </w:r>
      <w:r w:rsidR="00EA6D18" w:rsidRPr="005A2D3C">
        <w:t xml:space="preserve">your unit. </w:t>
      </w:r>
    </w:p>
    <w:p w14:paraId="559EDA63" w14:textId="77777777" w:rsidR="00EA6D18" w:rsidRPr="005A2D3C" w:rsidRDefault="00EA6D18" w:rsidP="00EA6D18">
      <w:pPr>
        <w:pStyle w:val="ListParagraph"/>
        <w:numPr>
          <w:ilvl w:val="0"/>
          <w:numId w:val="3"/>
        </w:numPr>
      </w:pPr>
      <w:r w:rsidRPr="005A2D3C">
        <w:t>What are your unit’s accessibility achievements?</w:t>
      </w:r>
    </w:p>
    <w:p w14:paraId="4A2CE999" w14:textId="589656C5" w:rsidR="00EA6D18" w:rsidRPr="005A2D3C" w:rsidRDefault="00EA6D18" w:rsidP="00EA6D18">
      <w:pPr>
        <w:pStyle w:val="ListParagraph"/>
        <w:numPr>
          <w:ilvl w:val="0"/>
          <w:numId w:val="3"/>
        </w:numPr>
      </w:pPr>
      <w:r w:rsidRPr="005A2D3C">
        <w:t>What are the barriers to accessibility</w:t>
      </w:r>
      <w:r w:rsidR="00F36EF0" w:rsidRPr="005A2D3C">
        <w:t xml:space="preserve"> in your unit</w:t>
      </w:r>
      <w:r w:rsidRPr="005A2D3C">
        <w:t xml:space="preserve">? </w:t>
      </w:r>
    </w:p>
    <w:p w14:paraId="380A600F" w14:textId="77777777" w:rsidR="00FF55C7" w:rsidRPr="005A2D3C" w:rsidRDefault="00C84982" w:rsidP="00A43C5D">
      <w:pPr>
        <w:pStyle w:val="Heading1"/>
        <w:rPr>
          <w:color w:val="auto"/>
        </w:rPr>
      </w:pPr>
      <w:r w:rsidRPr="005A2D3C">
        <w:rPr>
          <w:color w:val="auto"/>
        </w:rPr>
        <w:t>Step 2</w:t>
      </w:r>
      <w:r w:rsidR="00133D48" w:rsidRPr="005A2D3C">
        <w:rPr>
          <w:color w:val="auto"/>
        </w:rPr>
        <w:t xml:space="preserve">:  </w:t>
      </w:r>
      <w:r w:rsidR="00FF55C7" w:rsidRPr="005A2D3C">
        <w:rPr>
          <w:color w:val="auto"/>
        </w:rPr>
        <w:t>Identify Barriers</w:t>
      </w:r>
    </w:p>
    <w:p w14:paraId="570144B7" w14:textId="77777777" w:rsidR="00D1794A" w:rsidRPr="005A2D3C" w:rsidRDefault="00FF55C7" w:rsidP="00D1794A">
      <w:r w:rsidRPr="005A2D3C">
        <w:t>There are many different types of barriers, both visible a</w:t>
      </w:r>
      <w:r w:rsidR="00D1794A" w:rsidRPr="005A2D3C">
        <w:t>nd invisible.  Examples include:</w:t>
      </w:r>
    </w:p>
    <w:p w14:paraId="754129B5" w14:textId="66B610A5" w:rsidR="0022534B" w:rsidRPr="005A2D3C" w:rsidRDefault="0022534B" w:rsidP="00D1794A">
      <w:pPr>
        <w:pStyle w:val="Heading2"/>
        <w:rPr>
          <w:color w:val="auto"/>
        </w:rPr>
      </w:pPr>
      <w:r w:rsidRPr="005A2D3C">
        <w:rPr>
          <w:color w:val="auto"/>
        </w:rPr>
        <w:t xml:space="preserve">Attitudinal Barriers </w:t>
      </w:r>
    </w:p>
    <w:p w14:paraId="5FEA0841" w14:textId="77777777" w:rsidR="0022534B" w:rsidRPr="005A2D3C" w:rsidRDefault="007F758E" w:rsidP="0022534B">
      <w:r w:rsidRPr="005A2D3C">
        <w:t xml:space="preserve">Attitude is perhaps the most difficult barrier to overcome.  Some people do not know how to communicate with those who have visible or invisible disabilities.  They may feel that they could offend the individual with a disability by offering help.  Others might ignore or avoid people with disabilities all together.  </w:t>
      </w:r>
    </w:p>
    <w:p w14:paraId="304B829A" w14:textId="77777777" w:rsidR="0022534B" w:rsidRPr="005A2D3C" w:rsidRDefault="0022534B" w:rsidP="00D30733">
      <w:pPr>
        <w:pStyle w:val="Heading2"/>
        <w:rPr>
          <w:color w:val="auto"/>
        </w:rPr>
      </w:pPr>
      <w:r w:rsidRPr="005A2D3C">
        <w:rPr>
          <w:color w:val="auto"/>
        </w:rPr>
        <w:t>Physical and Architectural Barriers</w:t>
      </w:r>
    </w:p>
    <w:p w14:paraId="5BDE1161" w14:textId="14608811" w:rsidR="0022534B" w:rsidRPr="005A2D3C" w:rsidRDefault="007F758E" w:rsidP="0022534B">
      <w:r w:rsidRPr="005A2D3C">
        <w:t>These barriers exist w</w:t>
      </w:r>
      <w:r w:rsidR="0022534B" w:rsidRPr="005A2D3C">
        <w:t xml:space="preserve">hen the environment presents challenges that make it difficult for some people to easily get into a </w:t>
      </w:r>
      <w:r w:rsidRPr="005A2D3C">
        <w:t>location</w:t>
      </w:r>
      <w:r w:rsidR="007931DF" w:rsidRPr="005A2D3C">
        <w:t xml:space="preserve">.  Examples </w:t>
      </w:r>
      <w:r w:rsidRPr="005A2D3C">
        <w:t xml:space="preserve">could include where </w:t>
      </w:r>
      <w:r w:rsidR="0022534B" w:rsidRPr="005A2D3C">
        <w:t>a door knob cannot be turned by a person with limited mobility or strength</w:t>
      </w:r>
      <w:r w:rsidRPr="005A2D3C">
        <w:t>,</w:t>
      </w:r>
      <w:r w:rsidR="0022534B" w:rsidRPr="005A2D3C">
        <w:t xml:space="preserve"> or </w:t>
      </w:r>
      <w:r w:rsidRPr="005A2D3C">
        <w:t xml:space="preserve">where </w:t>
      </w:r>
      <w:r w:rsidR="0022534B" w:rsidRPr="005A2D3C">
        <w:t>a hallway or door is too narrow to allow a person who uses a whe</w:t>
      </w:r>
      <w:r w:rsidR="007931DF" w:rsidRPr="005A2D3C">
        <w:t>elchair to pass through safely.</w:t>
      </w:r>
    </w:p>
    <w:p w14:paraId="714DA25B" w14:textId="77777777" w:rsidR="0022534B" w:rsidRPr="005A2D3C" w:rsidRDefault="0022534B" w:rsidP="00D30733">
      <w:pPr>
        <w:pStyle w:val="Heading2"/>
        <w:rPr>
          <w:color w:val="auto"/>
        </w:rPr>
      </w:pPr>
      <w:r w:rsidRPr="005A2D3C">
        <w:rPr>
          <w:color w:val="auto"/>
        </w:rPr>
        <w:t xml:space="preserve">Informational and Communication Barriers </w:t>
      </w:r>
    </w:p>
    <w:p w14:paraId="4A5A8162" w14:textId="77777777" w:rsidR="0022534B" w:rsidRPr="005A2D3C" w:rsidRDefault="007F758E" w:rsidP="0022534B">
      <w:r w:rsidRPr="005A2D3C">
        <w:t>These barriers exist w</w:t>
      </w:r>
      <w:r w:rsidR="0022534B" w:rsidRPr="005A2D3C">
        <w:t>hen information is offered in a form that wor</w:t>
      </w:r>
      <w:r w:rsidR="007931DF" w:rsidRPr="005A2D3C">
        <w:t>ks for some people, but not all</w:t>
      </w:r>
      <w:r w:rsidRPr="005A2D3C">
        <w:t>.  Fo</w:t>
      </w:r>
      <w:r w:rsidR="007931DF" w:rsidRPr="005A2D3C">
        <w:t>r example</w:t>
      </w:r>
      <w:r w:rsidRPr="005A2D3C">
        <w:t>,</w:t>
      </w:r>
      <w:r w:rsidR="007931DF" w:rsidRPr="005A2D3C">
        <w:t xml:space="preserve"> </w:t>
      </w:r>
      <w:r w:rsidR="0022534B" w:rsidRPr="005A2D3C">
        <w:t xml:space="preserve">print </w:t>
      </w:r>
      <w:r w:rsidRPr="005A2D3C">
        <w:t>on documents or on websites may be</w:t>
      </w:r>
      <w:r w:rsidR="0022534B" w:rsidRPr="005A2D3C">
        <w:t xml:space="preserve"> too small for some people to read</w:t>
      </w:r>
      <w:r w:rsidRPr="005A2D3C">
        <w:t>,</w:t>
      </w:r>
      <w:r w:rsidR="0022534B" w:rsidRPr="005A2D3C">
        <w:t xml:space="preserve"> and public address systems </w:t>
      </w:r>
      <w:r w:rsidRPr="005A2D3C">
        <w:t xml:space="preserve">often </w:t>
      </w:r>
      <w:r w:rsidR="007931DF" w:rsidRPr="005A2D3C">
        <w:t>alert only people who can hear.</w:t>
      </w:r>
    </w:p>
    <w:p w14:paraId="0D225E0D" w14:textId="77777777" w:rsidR="0022534B" w:rsidRPr="005A2D3C" w:rsidRDefault="0022534B" w:rsidP="00D30733">
      <w:pPr>
        <w:pStyle w:val="Heading2"/>
        <w:rPr>
          <w:color w:val="auto"/>
        </w:rPr>
      </w:pPr>
      <w:r w:rsidRPr="005A2D3C">
        <w:rPr>
          <w:color w:val="auto"/>
        </w:rPr>
        <w:t xml:space="preserve">Technological Barriers </w:t>
      </w:r>
    </w:p>
    <w:p w14:paraId="7A7EDD34" w14:textId="3212A99E" w:rsidR="0022534B" w:rsidRPr="005A2D3C" w:rsidRDefault="007F758E" w:rsidP="0022534B">
      <w:r w:rsidRPr="005A2D3C">
        <w:t>These barriers o</w:t>
      </w:r>
      <w:r w:rsidR="0022534B" w:rsidRPr="005A2D3C">
        <w:t>ccur when technology, or the way it is used, is not accessible</w:t>
      </w:r>
      <w:r w:rsidR="00951EB5" w:rsidRPr="005A2D3C">
        <w:t>.</w:t>
      </w:r>
      <w:r w:rsidR="007931DF" w:rsidRPr="005A2D3C">
        <w:t xml:space="preserve"> </w:t>
      </w:r>
      <w:r w:rsidR="00951EB5" w:rsidRPr="005A2D3C">
        <w:t xml:space="preserve"> E</w:t>
      </w:r>
      <w:r w:rsidR="007931DF" w:rsidRPr="005A2D3C">
        <w:t>xample</w:t>
      </w:r>
      <w:r w:rsidR="00951EB5" w:rsidRPr="005A2D3C">
        <w:t>s include</w:t>
      </w:r>
      <w:r w:rsidR="007931DF" w:rsidRPr="005A2D3C">
        <w:t xml:space="preserve"> </w:t>
      </w:r>
      <w:r w:rsidR="0022534B" w:rsidRPr="005A2D3C">
        <w:t xml:space="preserve">websites </w:t>
      </w:r>
      <w:r w:rsidR="007931DF" w:rsidRPr="005A2D3C">
        <w:t xml:space="preserve">that are </w:t>
      </w:r>
      <w:r w:rsidR="0022534B" w:rsidRPr="005A2D3C">
        <w:t xml:space="preserve">not accessible to people </w:t>
      </w:r>
      <w:r w:rsidR="007931DF" w:rsidRPr="005A2D3C">
        <w:t>with visual impairments</w:t>
      </w:r>
      <w:r w:rsidR="0022534B" w:rsidRPr="005A2D3C">
        <w:t xml:space="preserve"> </w:t>
      </w:r>
      <w:proofErr w:type="gramStart"/>
      <w:r w:rsidR="007931DF" w:rsidRPr="005A2D3C">
        <w:t>who</w:t>
      </w:r>
      <w:proofErr w:type="gramEnd"/>
      <w:r w:rsidR="007931DF" w:rsidRPr="005A2D3C">
        <w:t xml:space="preserve"> </w:t>
      </w:r>
      <w:r w:rsidR="0022534B" w:rsidRPr="005A2D3C">
        <w:t xml:space="preserve">use screen reader software; </w:t>
      </w:r>
      <w:r w:rsidR="00951EB5" w:rsidRPr="005A2D3C">
        <w:t xml:space="preserve">or </w:t>
      </w:r>
      <w:r w:rsidR="0022534B" w:rsidRPr="005A2D3C">
        <w:t>accepting only online registr</w:t>
      </w:r>
      <w:r w:rsidR="007931DF" w:rsidRPr="005A2D3C">
        <w:t>ation forms for programs</w:t>
      </w:r>
      <w:r w:rsidRPr="005A2D3C">
        <w:t>.</w:t>
      </w:r>
    </w:p>
    <w:p w14:paraId="6FF914D7" w14:textId="77777777" w:rsidR="0022534B" w:rsidRPr="005A2D3C" w:rsidRDefault="004D6875" w:rsidP="00D30733">
      <w:pPr>
        <w:pStyle w:val="Heading2"/>
        <w:rPr>
          <w:color w:val="auto"/>
        </w:rPr>
      </w:pPr>
      <w:r w:rsidRPr="005A2D3C">
        <w:rPr>
          <w:color w:val="auto"/>
        </w:rPr>
        <w:t>Systemic Barriers</w:t>
      </w:r>
    </w:p>
    <w:p w14:paraId="7845E986" w14:textId="2D1CBBAF" w:rsidR="005452C7" w:rsidRDefault="004D6875" w:rsidP="005452C7">
      <w:r w:rsidRPr="005A2D3C">
        <w:t>Systemic barriers can occur through policies and procedures.  The University must address</w:t>
      </w:r>
      <w:r w:rsidR="0022534B" w:rsidRPr="005A2D3C">
        <w:t xml:space="preserve"> policies, practices or procedures </w:t>
      </w:r>
      <w:r w:rsidRPr="005A2D3C">
        <w:t xml:space="preserve">that </w:t>
      </w:r>
      <w:r w:rsidR="0022534B" w:rsidRPr="005A2D3C">
        <w:t>result in unequal access</w:t>
      </w:r>
      <w:r w:rsidR="00951EB5" w:rsidRPr="005A2D3C">
        <w:t xml:space="preserve"> to services</w:t>
      </w:r>
      <w:r w:rsidR="007931DF" w:rsidRPr="005A2D3C">
        <w:t xml:space="preserve">.  </w:t>
      </w:r>
      <w:r w:rsidR="00951EB5" w:rsidRPr="005A2D3C">
        <w:t>Examples include</w:t>
      </w:r>
      <w:r w:rsidR="007931DF" w:rsidRPr="005A2D3C">
        <w:t xml:space="preserve"> </w:t>
      </w:r>
      <w:r w:rsidR="0022534B" w:rsidRPr="005A2D3C">
        <w:t>not considering the needs of persons with disabilities at the event planning stage;</w:t>
      </w:r>
      <w:r w:rsidRPr="005A2D3C">
        <w:t xml:space="preserve"> or </w:t>
      </w:r>
      <w:r w:rsidR="0022534B" w:rsidRPr="005A2D3C">
        <w:t>not being aware of polic</w:t>
      </w:r>
      <w:r w:rsidRPr="005A2D3C">
        <w:t>ies that support accessibility.</w:t>
      </w:r>
    </w:p>
    <w:p w14:paraId="66D92690" w14:textId="77777777" w:rsidR="005452C7" w:rsidRDefault="005452C7" w:rsidP="005452C7"/>
    <w:p w14:paraId="03327F45" w14:textId="77777777" w:rsidR="005452C7" w:rsidRDefault="005452C7" w:rsidP="005452C7"/>
    <w:p w14:paraId="68E60E91" w14:textId="352ED225" w:rsidR="00FF55C7" w:rsidRPr="005A2D3C" w:rsidRDefault="00133D48" w:rsidP="00FF55C7">
      <w:pPr>
        <w:pStyle w:val="Heading1"/>
        <w:rPr>
          <w:color w:val="auto"/>
        </w:rPr>
      </w:pPr>
      <w:r w:rsidRPr="005A2D3C">
        <w:rPr>
          <w:color w:val="auto"/>
        </w:rPr>
        <w:lastRenderedPageBreak/>
        <w:t>St</w:t>
      </w:r>
      <w:r w:rsidR="00C84982" w:rsidRPr="005A2D3C">
        <w:rPr>
          <w:color w:val="auto"/>
        </w:rPr>
        <w:t>ep 3</w:t>
      </w:r>
      <w:r w:rsidRPr="005A2D3C">
        <w:rPr>
          <w:color w:val="auto"/>
        </w:rPr>
        <w:t xml:space="preserve">: </w:t>
      </w:r>
      <w:r w:rsidR="00FF55C7" w:rsidRPr="005A2D3C">
        <w:rPr>
          <w:color w:val="auto"/>
        </w:rPr>
        <w:t>Identify Actions</w:t>
      </w:r>
      <w:r w:rsidR="00115D88" w:rsidRPr="005A2D3C">
        <w:rPr>
          <w:color w:val="auto"/>
        </w:rPr>
        <w:t xml:space="preserve"> </w:t>
      </w:r>
    </w:p>
    <w:p w14:paraId="449E8213" w14:textId="11218DC6" w:rsidR="00FF55C7" w:rsidRPr="005A2D3C" w:rsidRDefault="00FF55C7" w:rsidP="00497206">
      <w:r w:rsidRPr="005A2D3C">
        <w:t xml:space="preserve">Determine the actions required to remove existing accessibility barriers </w:t>
      </w:r>
      <w:r w:rsidR="0041159F" w:rsidRPr="005A2D3C">
        <w:t xml:space="preserve">in relation to the </w:t>
      </w:r>
      <w:r w:rsidR="00115D88" w:rsidRPr="005A2D3C">
        <w:t xml:space="preserve">Customer Service </w:t>
      </w:r>
      <w:r w:rsidR="00951EB5" w:rsidRPr="005A2D3C">
        <w:t>Standard</w:t>
      </w:r>
      <w:r w:rsidR="0041159F" w:rsidRPr="005A2D3C">
        <w:t>.  T</w:t>
      </w:r>
      <w:r w:rsidRPr="005A2D3C">
        <w:t>he actions should reflect the priorities</w:t>
      </w:r>
      <w:r w:rsidR="0041159F" w:rsidRPr="005A2D3C">
        <w:t xml:space="preserve"> of your unit.</w:t>
      </w:r>
    </w:p>
    <w:p w14:paraId="0FF0F3DD" w14:textId="17A98701" w:rsidR="007931DF" w:rsidRPr="005A2D3C" w:rsidRDefault="0032410F" w:rsidP="00497206">
      <w:r w:rsidRPr="005A2D3C">
        <w:t xml:space="preserve">As an example, </w:t>
      </w:r>
      <w:r w:rsidR="000202F1" w:rsidRPr="005A2D3C">
        <w:t xml:space="preserve">review your physical </w:t>
      </w:r>
      <w:proofErr w:type="gramStart"/>
      <w:r w:rsidR="000202F1" w:rsidRPr="005A2D3C">
        <w:t>space,</w:t>
      </w:r>
      <w:proofErr w:type="gramEnd"/>
      <w:r w:rsidR="000202F1" w:rsidRPr="005A2D3C">
        <w:t xml:space="preserve"> ensure that universal signage is simple and well displayed for clear legibility. Remove all signs that can be perceived as too small or confusing for people with developmental disabilities, visual impairments, and other limitations.</w:t>
      </w:r>
    </w:p>
    <w:p w14:paraId="4FB5F3F2" w14:textId="77777777" w:rsidR="004D6875" w:rsidRPr="005A2D3C" w:rsidRDefault="004D6875" w:rsidP="004D6875">
      <w:pPr>
        <w:pStyle w:val="Heading1"/>
        <w:rPr>
          <w:color w:val="auto"/>
        </w:rPr>
      </w:pPr>
      <w:r w:rsidRPr="005A2D3C">
        <w:rPr>
          <w:color w:val="auto"/>
        </w:rPr>
        <w:t>Acknowledgment</w:t>
      </w:r>
    </w:p>
    <w:p w14:paraId="7C643F5C" w14:textId="724D3888" w:rsidR="00093FD6" w:rsidRPr="005A2D3C" w:rsidRDefault="004D6875" w:rsidP="00F10A15">
      <w:pPr>
        <w:pStyle w:val="Footer"/>
        <w:tabs>
          <w:tab w:val="clear" w:pos="9360"/>
          <w:tab w:val="left" w:pos="5885"/>
        </w:tabs>
      </w:pPr>
      <w:r w:rsidRPr="005A2D3C">
        <w:t>These materials have been borrowed and/or adapted from the Disabilities Issues Office with permission.</w:t>
      </w:r>
      <w:r w:rsidR="00F10A15">
        <w:t xml:space="preserve"> </w:t>
      </w:r>
      <w:hyperlink r:id="rId9" w:history="1">
        <w:r w:rsidR="00F10A15" w:rsidRPr="00F10A15">
          <w:rPr>
            <w:rStyle w:val="Hyperlink"/>
          </w:rPr>
          <w:t>http://www.gov.mb.ca/dio/</w:t>
        </w:r>
      </w:hyperlink>
    </w:p>
    <w:p w14:paraId="2CDFB6E4" w14:textId="5EEB2198" w:rsidR="004D6875" w:rsidRPr="005A2D3C" w:rsidRDefault="004D6875">
      <w:pPr>
        <w:spacing w:after="160" w:line="259" w:lineRule="auto"/>
      </w:pPr>
      <w:r w:rsidRPr="005A2D3C">
        <w:br w:type="page"/>
      </w:r>
    </w:p>
    <w:p w14:paraId="659C221B" w14:textId="26258656" w:rsidR="001B310B" w:rsidRPr="005A2D3C" w:rsidRDefault="00132F78" w:rsidP="00C4358A">
      <w:pPr>
        <w:pStyle w:val="Title"/>
      </w:pPr>
      <w:r w:rsidRPr="005A2D3C">
        <w:lastRenderedPageBreak/>
        <w:t>Worksheet: Identifying Barriers – Customer Service</w:t>
      </w:r>
    </w:p>
    <w:p w14:paraId="3177DEE0" w14:textId="5950C934" w:rsidR="00C84982" w:rsidRPr="005A2D3C" w:rsidRDefault="007451D5" w:rsidP="00C84982">
      <w:pPr>
        <w:pStyle w:val="Heading1"/>
        <w:rPr>
          <w:color w:val="auto"/>
        </w:rPr>
      </w:pPr>
      <w:r w:rsidRPr="005A2D3C">
        <w:rPr>
          <w:color w:val="auto"/>
        </w:rPr>
        <w:t xml:space="preserve">1: </w:t>
      </w:r>
      <w:r w:rsidR="00C84982" w:rsidRPr="005A2D3C">
        <w:rPr>
          <w:color w:val="auto"/>
        </w:rPr>
        <w:t xml:space="preserve">Compile an overview of the programs and services your unit provides. </w:t>
      </w:r>
    </w:p>
    <w:p w14:paraId="46036ECF"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10B785C5"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6B938026"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14A82ABE"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127C74F2"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4B9F2B0D"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344361F9"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1812558A"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12685EEF"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490EBB75"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1C73EE1D" w14:textId="41C24ED9" w:rsidR="00C84982" w:rsidRPr="005A2D3C" w:rsidRDefault="007451D5" w:rsidP="00C84982">
      <w:pPr>
        <w:pStyle w:val="Heading1"/>
        <w:rPr>
          <w:color w:val="auto"/>
        </w:rPr>
      </w:pPr>
      <w:r w:rsidRPr="005A2D3C">
        <w:rPr>
          <w:color w:val="auto"/>
        </w:rPr>
        <w:t xml:space="preserve">Step 1 (cont.): </w:t>
      </w:r>
      <w:r w:rsidR="00C84982" w:rsidRPr="005A2D3C">
        <w:rPr>
          <w:color w:val="auto"/>
        </w:rPr>
        <w:t>What are your unit’s accessibility achievements?</w:t>
      </w:r>
    </w:p>
    <w:p w14:paraId="32469274" w14:textId="77777777" w:rsidR="00C84982" w:rsidRPr="005A2D3C" w:rsidRDefault="00C84982" w:rsidP="00C84982">
      <w:pPr>
        <w:pBdr>
          <w:top w:val="single" w:sz="4" w:space="1" w:color="auto"/>
          <w:left w:val="single" w:sz="4" w:space="4" w:color="auto"/>
          <w:bottom w:val="single" w:sz="4" w:space="1" w:color="auto"/>
          <w:right w:val="single" w:sz="4" w:space="4" w:color="auto"/>
        </w:pBdr>
      </w:pPr>
    </w:p>
    <w:p w14:paraId="553A6007"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3B82D54B"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253D758A"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41D2FA10"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55D003DD"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28311D23"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7F37981C"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12D3668E"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53121D24" w14:textId="77777777" w:rsidR="002F07C5" w:rsidRPr="005A2D3C" w:rsidRDefault="002F07C5" w:rsidP="00C84982">
      <w:pPr>
        <w:pBdr>
          <w:top w:val="single" w:sz="4" w:space="1" w:color="auto"/>
          <w:left w:val="single" w:sz="4" w:space="4" w:color="auto"/>
          <w:bottom w:val="single" w:sz="4" w:space="1" w:color="auto"/>
          <w:right w:val="single" w:sz="4" w:space="4" w:color="auto"/>
        </w:pBdr>
      </w:pPr>
    </w:p>
    <w:p w14:paraId="55824B3F" w14:textId="3BE9D8B8" w:rsidR="00E94257" w:rsidRPr="005A2D3C" w:rsidRDefault="007451D5" w:rsidP="0032410F">
      <w:pPr>
        <w:pStyle w:val="Heading1"/>
        <w:rPr>
          <w:color w:val="auto"/>
        </w:rPr>
      </w:pPr>
      <w:r w:rsidRPr="005A2D3C">
        <w:rPr>
          <w:color w:val="auto"/>
        </w:rPr>
        <w:lastRenderedPageBreak/>
        <w:t>Step 2</w:t>
      </w:r>
      <w:r w:rsidR="00450906" w:rsidRPr="005A2D3C">
        <w:rPr>
          <w:color w:val="auto"/>
        </w:rPr>
        <w:t>+3</w:t>
      </w:r>
      <w:r w:rsidRPr="005A2D3C">
        <w:rPr>
          <w:color w:val="auto"/>
        </w:rPr>
        <w:t xml:space="preserve">: </w:t>
      </w:r>
      <w:r w:rsidR="00C84982" w:rsidRPr="005A2D3C">
        <w:rPr>
          <w:color w:val="auto"/>
        </w:rPr>
        <w:t xml:space="preserve">What are the barriers to accessibility? </w:t>
      </w:r>
    </w:p>
    <w:p w14:paraId="5657A28A" w14:textId="77777777" w:rsidR="007451D5" w:rsidRPr="005A2D3C" w:rsidRDefault="007451D5" w:rsidP="00493043">
      <w:pPr>
        <w:pStyle w:val="Heading2"/>
        <w:numPr>
          <w:ilvl w:val="0"/>
          <w:numId w:val="6"/>
        </w:numPr>
        <w:ind w:hanging="720"/>
        <w:rPr>
          <w:color w:val="auto"/>
        </w:rPr>
      </w:pPr>
      <w:r w:rsidRPr="005A2D3C">
        <w:rPr>
          <w:color w:val="auto"/>
        </w:rPr>
        <w:t>Attitudinal Barriers:</w:t>
      </w:r>
    </w:p>
    <w:p w14:paraId="21B5567F" w14:textId="168D7067" w:rsidR="00DA22C2" w:rsidRPr="005A2D3C" w:rsidRDefault="00DA22C2" w:rsidP="007451D5">
      <w:pPr>
        <w:pStyle w:val="Heading2"/>
        <w:numPr>
          <w:ilvl w:val="0"/>
          <w:numId w:val="0"/>
        </w:numPr>
        <w:ind w:left="720"/>
        <w:rPr>
          <w:color w:val="auto"/>
          <w:sz w:val="22"/>
          <w:szCs w:val="22"/>
          <w:u w:val="none"/>
        </w:rPr>
      </w:pPr>
      <w:r w:rsidRPr="005A2D3C">
        <w:rPr>
          <w:color w:val="auto"/>
          <w:sz w:val="22"/>
          <w:szCs w:val="22"/>
          <w:u w:val="none"/>
        </w:rPr>
        <w:t>Use of Service Animals</w:t>
      </w:r>
      <w:r w:rsidR="007451D5" w:rsidRPr="005A2D3C">
        <w:rPr>
          <w:color w:val="auto"/>
          <w:sz w:val="22"/>
          <w:szCs w:val="22"/>
          <w:u w:val="none"/>
        </w:rPr>
        <w:t xml:space="preserve"> | </w:t>
      </w:r>
      <w:r w:rsidR="0032410F" w:rsidRPr="005A2D3C">
        <w:rPr>
          <w:color w:val="auto"/>
          <w:sz w:val="22"/>
          <w:szCs w:val="22"/>
          <w:u w:val="none"/>
        </w:rPr>
        <w:t xml:space="preserve">Considerations: </w:t>
      </w:r>
      <w:r w:rsidR="00A90368" w:rsidRPr="005A2D3C">
        <w:rPr>
          <w:color w:val="auto"/>
          <w:sz w:val="22"/>
          <w:szCs w:val="22"/>
          <w:u w:val="none"/>
        </w:rPr>
        <w:t>A</w:t>
      </w:r>
      <w:r w:rsidRPr="005A2D3C">
        <w:rPr>
          <w:color w:val="auto"/>
          <w:sz w:val="22"/>
          <w:szCs w:val="22"/>
          <w:u w:val="none"/>
        </w:rPr>
        <w:t>re</w:t>
      </w:r>
      <w:r w:rsidR="008C4E70" w:rsidRPr="005A2D3C">
        <w:rPr>
          <w:color w:val="auto"/>
          <w:sz w:val="22"/>
          <w:szCs w:val="22"/>
          <w:u w:val="none"/>
        </w:rPr>
        <w:t xml:space="preserve"> you aware of the University’s </w:t>
      </w:r>
      <w:r w:rsidRPr="005A2D3C">
        <w:rPr>
          <w:color w:val="auto"/>
          <w:sz w:val="22"/>
          <w:szCs w:val="22"/>
          <w:u w:val="none"/>
        </w:rPr>
        <w:t>policy regarding s</w:t>
      </w:r>
      <w:r w:rsidR="00A90368" w:rsidRPr="005A2D3C">
        <w:rPr>
          <w:color w:val="auto"/>
          <w:sz w:val="22"/>
          <w:szCs w:val="22"/>
          <w:u w:val="none"/>
        </w:rPr>
        <w:t xml:space="preserve">ervice and support animals?  </w:t>
      </w:r>
      <w:proofErr w:type="gramStart"/>
      <w:r w:rsidRPr="005A2D3C">
        <w:rPr>
          <w:color w:val="auto"/>
          <w:sz w:val="22"/>
          <w:szCs w:val="22"/>
          <w:u w:val="none"/>
        </w:rPr>
        <w:t>Are your staff</w:t>
      </w:r>
      <w:proofErr w:type="gramEnd"/>
      <w:r w:rsidRPr="005A2D3C">
        <w:rPr>
          <w:color w:val="auto"/>
          <w:sz w:val="22"/>
          <w:szCs w:val="22"/>
          <w:u w:val="none"/>
        </w:rPr>
        <w:t xml:space="preserve"> aware of the </w:t>
      </w:r>
      <w:r w:rsidR="000E6A33">
        <w:rPr>
          <w:color w:val="auto"/>
          <w:sz w:val="22"/>
          <w:szCs w:val="22"/>
          <w:u w:val="none"/>
        </w:rPr>
        <w:t xml:space="preserve">Pets on Campus </w:t>
      </w:r>
      <w:r w:rsidRPr="005A2D3C">
        <w:rPr>
          <w:color w:val="auto"/>
          <w:sz w:val="22"/>
          <w:szCs w:val="22"/>
          <w:u w:val="none"/>
        </w:rPr>
        <w:t>policy?</w:t>
      </w:r>
    </w:p>
    <w:tbl>
      <w:tblPr>
        <w:tblStyle w:val="TableGrid"/>
        <w:tblW w:w="0" w:type="auto"/>
        <w:tblLook w:val="04A0" w:firstRow="1" w:lastRow="0" w:firstColumn="1" w:lastColumn="0" w:noHBand="0" w:noVBand="1"/>
        <w:tblCaption w:val="Table for listing Barriers"/>
        <w:tblDescription w:val="Table"/>
      </w:tblPr>
      <w:tblGrid>
        <w:gridCol w:w="1618"/>
        <w:gridCol w:w="1909"/>
        <w:gridCol w:w="978"/>
        <w:gridCol w:w="1162"/>
        <w:gridCol w:w="1930"/>
        <w:gridCol w:w="1979"/>
      </w:tblGrid>
      <w:tr w:rsidR="00FC6981" w:rsidRPr="005A2D3C" w14:paraId="3B05810A" w14:textId="77777777" w:rsidTr="00FC6981">
        <w:trPr>
          <w:trHeight w:val="364"/>
        </w:trPr>
        <w:tc>
          <w:tcPr>
            <w:tcW w:w="1618" w:type="dxa"/>
            <w:vMerge w:val="restart"/>
            <w:shd w:val="clear" w:color="auto" w:fill="D9D9D9" w:themeFill="background1" w:themeFillShade="D9"/>
          </w:tcPr>
          <w:p w14:paraId="4BA635C8" w14:textId="281D1C8B" w:rsidR="00FC6981" w:rsidRPr="005A2D3C" w:rsidRDefault="00FC6981" w:rsidP="007A7A37">
            <w:pPr>
              <w:jc w:val="center"/>
              <w:rPr>
                <w:b/>
              </w:rPr>
            </w:pPr>
            <w:r>
              <w:rPr>
                <w:b/>
              </w:rPr>
              <w:t>Barrier</w:t>
            </w:r>
          </w:p>
        </w:tc>
        <w:tc>
          <w:tcPr>
            <w:tcW w:w="1909" w:type="dxa"/>
            <w:vMerge w:val="restart"/>
            <w:shd w:val="clear" w:color="auto" w:fill="D9D9D9" w:themeFill="background1" w:themeFillShade="D9"/>
          </w:tcPr>
          <w:p w14:paraId="0E956BF5" w14:textId="152871E6" w:rsidR="00FC6981" w:rsidRPr="005A2D3C" w:rsidRDefault="00FC6981" w:rsidP="007A7A37">
            <w:pPr>
              <w:jc w:val="center"/>
              <w:rPr>
                <w:b/>
              </w:rPr>
            </w:pPr>
            <w:r w:rsidRPr="005A2D3C">
              <w:rPr>
                <w:b/>
              </w:rPr>
              <w:t>Actions</w:t>
            </w:r>
          </w:p>
        </w:tc>
        <w:tc>
          <w:tcPr>
            <w:tcW w:w="2140" w:type="dxa"/>
            <w:gridSpan w:val="2"/>
            <w:shd w:val="clear" w:color="auto" w:fill="D9D9D9" w:themeFill="background1" w:themeFillShade="D9"/>
          </w:tcPr>
          <w:p w14:paraId="155B442A" w14:textId="77777777" w:rsidR="00FC6981" w:rsidRPr="005A2D3C" w:rsidRDefault="00FC6981" w:rsidP="007A7A37">
            <w:pPr>
              <w:jc w:val="center"/>
              <w:rPr>
                <w:b/>
              </w:rPr>
            </w:pPr>
            <w:r w:rsidRPr="005A2D3C">
              <w:rPr>
                <w:b/>
              </w:rPr>
              <w:t>Responsibility</w:t>
            </w:r>
          </w:p>
        </w:tc>
        <w:tc>
          <w:tcPr>
            <w:tcW w:w="1930" w:type="dxa"/>
            <w:vMerge w:val="restart"/>
            <w:shd w:val="clear" w:color="auto" w:fill="D9D9D9" w:themeFill="background1" w:themeFillShade="D9"/>
          </w:tcPr>
          <w:p w14:paraId="6952C58A" w14:textId="534FF09E" w:rsidR="00FC6981" w:rsidRPr="005A2D3C" w:rsidRDefault="00FC6981" w:rsidP="007A7A37">
            <w:pPr>
              <w:jc w:val="center"/>
              <w:rPr>
                <w:b/>
              </w:rPr>
            </w:pPr>
            <w:r w:rsidRPr="005A2D3C">
              <w:rPr>
                <w:b/>
              </w:rPr>
              <w:t>Estimated Cost</w:t>
            </w:r>
          </w:p>
        </w:tc>
        <w:tc>
          <w:tcPr>
            <w:tcW w:w="1979" w:type="dxa"/>
            <w:vMerge w:val="restart"/>
            <w:shd w:val="clear" w:color="auto" w:fill="D9D9D9" w:themeFill="background1" w:themeFillShade="D9"/>
          </w:tcPr>
          <w:p w14:paraId="27712782" w14:textId="77777777" w:rsidR="00FC6981" w:rsidRPr="005A2D3C" w:rsidRDefault="00FC6981" w:rsidP="007A7A37">
            <w:pPr>
              <w:jc w:val="center"/>
              <w:rPr>
                <w:b/>
              </w:rPr>
            </w:pPr>
            <w:r w:rsidRPr="005A2D3C">
              <w:rPr>
                <w:b/>
              </w:rPr>
              <w:t>Estimated Time / Completion Date</w:t>
            </w:r>
          </w:p>
        </w:tc>
      </w:tr>
      <w:tr w:rsidR="00FC6981" w:rsidRPr="005A2D3C" w14:paraId="379FB9A6" w14:textId="77777777" w:rsidTr="00FC6981">
        <w:trPr>
          <w:trHeight w:val="363"/>
        </w:trPr>
        <w:tc>
          <w:tcPr>
            <w:tcW w:w="1618" w:type="dxa"/>
            <w:vMerge/>
            <w:shd w:val="clear" w:color="auto" w:fill="D9D9D9" w:themeFill="background1" w:themeFillShade="D9"/>
          </w:tcPr>
          <w:p w14:paraId="7C6C0A6F" w14:textId="77777777" w:rsidR="00FC6981" w:rsidRPr="005A2D3C" w:rsidRDefault="00FC6981" w:rsidP="00832A18">
            <w:pPr>
              <w:rPr>
                <w:b/>
              </w:rPr>
            </w:pPr>
          </w:p>
        </w:tc>
        <w:tc>
          <w:tcPr>
            <w:tcW w:w="1909" w:type="dxa"/>
            <w:vMerge/>
            <w:shd w:val="clear" w:color="auto" w:fill="D9D9D9" w:themeFill="background1" w:themeFillShade="D9"/>
          </w:tcPr>
          <w:p w14:paraId="75A81B53" w14:textId="426A2075" w:rsidR="00FC6981" w:rsidRPr="005A2D3C" w:rsidRDefault="00FC6981" w:rsidP="00832A18">
            <w:pPr>
              <w:rPr>
                <w:b/>
              </w:rPr>
            </w:pPr>
          </w:p>
        </w:tc>
        <w:tc>
          <w:tcPr>
            <w:tcW w:w="978" w:type="dxa"/>
            <w:shd w:val="clear" w:color="auto" w:fill="D9D9D9" w:themeFill="background1" w:themeFillShade="D9"/>
          </w:tcPr>
          <w:p w14:paraId="61CF14DB" w14:textId="7AD8931F" w:rsidR="00FC6981" w:rsidRPr="005A2D3C" w:rsidRDefault="00FC6981" w:rsidP="007A7A37">
            <w:pPr>
              <w:jc w:val="center"/>
              <w:rPr>
                <w:b/>
              </w:rPr>
            </w:pPr>
            <w:r w:rsidRPr="005A2D3C">
              <w:rPr>
                <w:b/>
              </w:rPr>
              <w:t>Unit</w:t>
            </w:r>
          </w:p>
        </w:tc>
        <w:tc>
          <w:tcPr>
            <w:tcW w:w="1162" w:type="dxa"/>
            <w:shd w:val="clear" w:color="auto" w:fill="D9D9D9" w:themeFill="background1" w:themeFillShade="D9"/>
          </w:tcPr>
          <w:p w14:paraId="4D2D310B" w14:textId="6191038C" w:rsidR="00FC6981" w:rsidRPr="005A2D3C" w:rsidRDefault="00FC6981" w:rsidP="007A7A37">
            <w:pPr>
              <w:jc w:val="center"/>
              <w:rPr>
                <w:b/>
              </w:rPr>
            </w:pPr>
            <w:r w:rsidRPr="005A2D3C">
              <w:rPr>
                <w:b/>
              </w:rPr>
              <w:t>University</w:t>
            </w:r>
          </w:p>
        </w:tc>
        <w:tc>
          <w:tcPr>
            <w:tcW w:w="1930" w:type="dxa"/>
            <w:vMerge/>
            <w:shd w:val="clear" w:color="auto" w:fill="D9D9D9" w:themeFill="background1" w:themeFillShade="D9"/>
          </w:tcPr>
          <w:p w14:paraId="59BF506E" w14:textId="77777777" w:rsidR="00FC6981" w:rsidRPr="005A2D3C" w:rsidRDefault="00FC6981" w:rsidP="00832A18">
            <w:pPr>
              <w:rPr>
                <w:b/>
              </w:rPr>
            </w:pPr>
          </w:p>
        </w:tc>
        <w:tc>
          <w:tcPr>
            <w:tcW w:w="1979" w:type="dxa"/>
            <w:vMerge/>
            <w:shd w:val="clear" w:color="auto" w:fill="D9D9D9" w:themeFill="background1" w:themeFillShade="D9"/>
          </w:tcPr>
          <w:p w14:paraId="1B7D7935" w14:textId="77777777" w:rsidR="00FC6981" w:rsidRPr="005A2D3C" w:rsidRDefault="00FC6981" w:rsidP="00832A18">
            <w:pPr>
              <w:rPr>
                <w:b/>
              </w:rPr>
            </w:pPr>
          </w:p>
        </w:tc>
      </w:tr>
      <w:tr w:rsidR="00FC6981" w:rsidRPr="005A2D3C" w14:paraId="153F6688" w14:textId="77777777" w:rsidTr="00FC6981">
        <w:tc>
          <w:tcPr>
            <w:tcW w:w="1618" w:type="dxa"/>
          </w:tcPr>
          <w:p w14:paraId="41BA084F" w14:textId="6BE4AB25" w:rsidR="00FC6981" w:rsidRPr="005A2D3C" w:rsidRDefault="00FC6981" w:rsidP="0001080E">
            <w:r>
              <w:t xml:space="preserve">Team is  unaware of how to interact with persons of varying disabilities </w:t>
            </w:r>
          </w:p>
        </w:tc>
        <w:tc>
          <w:tcPr>
            <w:tcW w:w="1909" w:type="dxa"/>
          </w:tcPr>
          <w:p w14:paraId="5D343C2A" w14:textId="57D92DAC" w:rsidR="00FC6981" w:rsidRPr="005A2D3C" w:rsidRDefault="00FC6981" w:rsidP="0001080E">
            <w:r w:rsidRPr="005A2D3C">
              <w:t>Educate staff regarding policy (e.g. through next unit meeting)</w:t>
            </w:r>
            <w:r>
              <w:t>.</w:t>
            </w:r>
          </w:p>
        </w:tc>
        <w:tc>
          <w:tcPr>
            <w:tcW w:w="978" w:type="dxa"/>
          </w:tcPr>
          <w:p w14:paraId="3738938D" w14:textId="6376BA89" w:rsidR="00FC6981" w:rsidRPr="005A2D3C" w:rsidRDefault="00FC6981" w:rsidP="0001080E">
            <w:r>
              <w:t>X</w:t>
            </w:r>
          </w:p>
        </w:tc>
        <w:tc>
          <w:tcPr>
            <w:tcW w:w="1162" w:type="dxa"/>
          </w:tcPr>
          <w:p w14:paraId="37F507CD" w14:textId="7449330E" w:rsidR="00FC6981" w:rsidRPr="005A2D3C" w:rsidRDefault="00FC6981" w:rsidP="0001080E"/>
        </w:tc>
        <w:tc>
          <w:tcPr>
            <w:tcW w:w="1930" w:type="dxa"/>
          </w:tcPr>
          <w:p w14:paraId="4E391691" w14:textId="6366495D" w:rsidR="00FC6981" w:rsidRPr="005A2D3C" w:rsidRDefault="00FC6981" w:rsidP="0001080E">
            <w:r>
              <w:t>NIL</w:t>
            </w:r>
          </w:p>
        </w:tc>
        <w:tc>
          <w:tcPr>
            <w:tcW w:w="1979" w:type="dxa"/>
          </w:tcPr>
          <w:p w14:paraId="7F23A35F" w14:textId="2F47ED1A" w:rsidR="00FC6981" w:rsidRPr="005A2D3C" w:rsidRDefault="00FC6981" w:rsidP="0001080E">
            <w:r>
              <w:t>Next staff meeting</w:t>
            </w:r>
          </w:p>
        </w:tc>
      </w:tr>
      <w:tr w:rsidR="00FC6981" w:rsidRPr="005A2D3C" w14:paraId="7FCC3133" w14:textId="77777777" w:rsidTr="00270F04">
        <w:trPr>
          <w:trHeight w:val="2110"/>
        </w:trPr>
        <w:tc>
          <w:tcPr>
            <w:tcW w:w="1618" w:type="dxa"/>
          </w:tcPr>
          <w:p w14:paraId="08DB502E" w14:textId="77777777" w:rsidR="00FC6981" w:rsidRPr="005A2D3C" w:rsidRDefault="00FC6981" w:rsidP="0001080E"/>
        </w:tc>
        <w:tc>
          <w:tcPr>
            <w:tcW w:w="1909" w:type="dxa"/>
          </w:tcPr>
          <w:p w14:paraId="3C4D1BFD" w14:textId="18DD9CF6" w:rsidR="00FC6981" w:rsidRPr="005A2D3C" w:rsidRDefault="00FC6981" w:rsidP="0001080E"/>
        </w:tc>
        <w:tc>
          <w:tcPr>
            <w:tcW w:w="978" w:type="dxa"/>
          </w:tcPr>
          <w:p w14:paraId="675E7AF1" w14:textId="77777777" w:rsidR="00FC6981" w:rsidRPr="005A2D3C" w:rsidRDefault="00FC6981" w:rsidP="0001080E"/>
        </w:tc>
        <w:tc>
          <w:tcPr>
            <w:tcW w:w="1162" w:type="dxa"/>
          </w:tcPr>
          <w:p w14:paraId="753795AB" w14:textId="063CD906" w:rsidR="00FC6981" w:rsidRPr="005A2D3C" w:rsidRDefault="00FC6981" w:rsidP="0001080E"/>
        </w:tc>
        <w:tc>
          <w:tcPr>
            <w:tcW w:w="1930" w:type="dxa"/>
          </w:tcPr>
          <w:p w14:paraId="7075BC60" w14:textId="77777777" w:rsidR="00FC6981" w:rsidRPr="005A2D3C" w:rsidRDefault="00FC6981" w:rsidP="0001080E"/>
        </w:tc>
        <w:tc>
          <w:tcPr>
            <w:tcW w:w="1979" w:type="dxa"/>
          </w:tcPr>
          <w:p w14:paraId="6FC8A76F" w14:textId="77777777" w:rsidR="00FC6981" w:rsidRPr="005A2D3C" w:rsidRDefault="00FC6981" w:rsidP="0001080E"/>
        </w:tc>
      </w:tr>
    </w:tbl>
    <w:p w14:paraId="57679E2B" w14:textId="77777777" w:rsidR="00270F04" w:rsidRPr="005A2D3C" w:rsidRDefault="00270F04" w:rsidP="00493043"/>
    <w:p w14:paraId="0F6AA75B" w14:textId="77777777" w:rsidR="007451D5" w:rsidRPr="005A2D3C" w:rsidRDefault="007451D5" w:rsidP="007451D5">
      <w:pPr>
        <w:pStyle w:val="Heading2"/>
        <w:numPr>
          <w:ilvl w:val="0"/>
          <w:numId w:val="6"/>
        </w:numPr>
        <w:ind w:hanging="720"/>
        <w:rPr>
          <w:color w:val="auto"/>
        </w:rPr>
      </w:pPr>
      <w:r w:rsidRPr="005A2D3C">
        <w:rPr>
          <w:color w:val="auto"/>
        </w:rPr>
        <w:t>Physical and Architectural Barriers:</w:t>
      </w:r>
    </w:p>
    <w:p w14:paraId="57EF2E6C" w14:textId="08D82307" w:rsidR="00DA22C2" w:rsidRPr="005A2D3C" w:rsidRDefault="00DA22C2" w:rsidP="007451D5">
      <w:pPr>
        <w:pStyle w:val="Heading2"/>
        <w:numPr>
          <w:ilvl w:val="0"/>
          <w:numId w:val="0"/>
        </w:numPr>
        <w:ind w:left="720"/>
        <w:rPr>
          <w:color w:val="auto"/>
          <w:sz w:val="22"/>
          <w:szCs w:val="22"/>
          <w:u w:val="none"/>
        </w:rPr>
      </w:pPr>
      <w:r w:rsidRPr="005A2D3C">
        <w:rPr>
          <w:color w:val="auto"/>
          <w:sz w:val="22"/>
          <w:szCs w:val="22"/>
          <w:u w:val="none"/>
        </w:rPr>
        <w:t>Notice of Temporary Disruption</w:t>
      </w:r>
      <w:r w:rsidR="007451D5" w:rsidRPr="005A2D3C">
        <w:rPr>
          <w:color w:val="auto"/>
          <w:sz w:val="22"/>
          <w:szCs w:val="22"/>
          <w:u w:val="none"/>
        </w:rPr>
        <w:t xml:space="preserve"> | </w:t>
      </w:r>
      <w:r w:rsidR="0032410F" w:rsidRPr="005A2D3C">
        <w:rPr>
          <w:color w:val="auto"/>
          <w:sz w:val="22"/>
          <w:szCs w:val="22"/>
          <w:u w:val="none"/>
        </w:rPr>
        <w:t xml:space="preserve">Considerations: </w:t>
      </w:r>
      <w:r w:rsidR="00F50293" w:rsidRPr="005A2D3C">
        <w:rPr>
          <w:color w:val="auto"/>
          <w:sz w:val="22"/>
          <w:szCs w:val="22"/>
          <w:u w:val="none"/>
        </w:rPr>
        <w:t>Have you developed the procedure and means of communicating any service disruption</w:t>
      </w:r>
      <w:r w:rsidR="0041159F" w:rsidRPr="005A2D3C">
        <w:rPr>
          <w:color w:val="auto"/>
          <w:sz w:val="22"/>
          <w:szCs w:val="22"/>
          <w:u w:val="none"/>
        </w:rPr>
        <w:t>s</w:t>
      </w:r>
      <w:r w:rsidR="00F50293" w:rsidRPr="005A2D3C">
        <w:rPr>
          <w:color w:val="auto"/>
          <w:sz w:val="22"/>
          <w:szCs w:val="22"/>
          <w:u w:val="none"/>
        </w:rPr>
        <w:t xml:space="preserve"> that are related to services at your unit?</w:t>
      </w:r>
    </w:p>
    <w:tbl>
      <w:tblPr>
        <w:tblStyle w:val="TableGrid"/>
        <w:tblW w:w="0" w:type="auto"/>
        <w:tblLook w:val="04A0" w:firstRow="1" w:lastRow="0" w:firstColumn="1" w:lastColumn="0" w:noHBand="0" w:noVBand="1"/>
        <w:tblCaption w:val="Table for listing Temporary Disruption"/>
        <w:tblDescription w:val="Table"/>
      </w:tblPr>
      <w:tblGrid>
        <w:gridCol w:w="1553"/>
        <w:gridCol w:w="2064"/>
        <w:gridCol w:w="960"/>
        <w:gridCol w:w="1161"/>
        <w:gridCol w:w="1892"/>
        <w:gridCol w:w="1946"/>
      </w:tblGrid>
      <w:tr w:rsidR="00FC6981" w:rsidRPr="005A2D3C" w14:paraId="640AC4A2" w14:textId="77777777" w:rsidTr="00FC6981">
        <w:trPr>
          <w:trHeight w:val="364"/>
        </w:trPr>
        <w:tc>
          <w:tcPr>
            <w:tcW w:w="1553" w:type="dxa"/>
            <w:vMerge w:val="restart"/>
            <w:shd w:val="clear" w:color="auto" w:fill="D9D9D9" w:themeFill="background1" w:themeFillShade="D9"/>
          </w:tcPr>
          <w:p w14:paraId="5E238225" w14:textId="3040976D" w:rsidR="00FC6981" w:rsidRPr="00FC6981" w:rsidRDefault="00FC6981" w:rsidP="007A7A37">
            <w:pPr>
              <w:jc w:val="center"/>
              <w:rPr>
                <w:b/>
              </w:rPr>
            </w:pPr>
            <w:r w:rsidRPr="00FC6981">
              <w:rPr>
                <w:b/>
              </w:rPr>
              <w:t>Barrier</w:t>
            </w:r>
          </w:p>
        </w:tc>
        <w:tc>
          <w:tcPr>
            <w:tcW w:w="2064" w:type="dxa"/>
            <w:vMerge w:val="restart"/>
            <w:shd w:val="clear" w:color="auto" w:fill="D9D9D9" w:themeFill="background1" w:themeFillShade="D9"/>
          </w:tcPr>
          <w:p w14:paraId="25665F9C" w14:textId="25EBB24A" w:rsidR="00FC6981" w:rsidRPr="005A2D3C" w:rsidRDefault="00FC6981" w:rsidP="007A7A37">
            <w:pPr>
              <w:jc w:val="center"/>
              <w:rPr>
                <w:b/>
              </w:rPr>
            </w:pPr>
            <w:r w:rsidRPr="005A2D3C">
              <w:rPr>
                <w:b/>
              </w:rPr>
              <w:t>Actions</w:t>
            </w:r>
          </w:p>
        </w:tc>
        <w:tc>
          <w:tcPr>
            <w:tcW w:w="2121" w:type="dxa"/>
            <w:gridSpan w:val="2"/>
            <w:shd w:val="clear" w:color="auto" w:fill="D9D9D9" w:themeFill="background1" w:themeFillShade="D9"/>
          </w:tcPr>
          <w:p w14:paraId="636E9F03" w14:textId="77777777" w:rsidR="00FC6981" w:rsidRPr="005A2D3C" w:rsidRDefault="00FC6981" w:rsidP="007A7A37">
            <w:pPr>
              <w:jc w:val="center"/>
              <w:rPr>
                <w:b/>
              </w:rPr>
            </w:pPr>
            <w:r w:rsidRPr="005A2D3C">
              <w:rPr>
                <w:b/>
              </w:rPr>
              <w:t>Responsibility</w:t>
            </w:r>
          </w:p>
        </w:tc>
        <w:tc>
          <w:tcPr>
            <w:tcW w:w="1892" w:type="dxa"/>
            <w:vMerge w:val="restart"/>
            <w:shd w:val="clear" w:color="auto" w:fill="D9D9D9" w:themeFill="background1" w:themeFillShade="D9"/>
          </w:tcPr>
          <w:p w14:paraId="25D730E6" w14:textId="2FD3094E" w:rsidR="00FC6981" w:rsidRPr="005A2D3C" w:rsidRDefault="00FC6981" w:rsidP="007A7A37">
            <w:pPr>
              <w:jc w:val="center"/>
              <w:rPr>
                <w:b/>
              </w:rPr>
            </w:pPr>
            <w:r w:rsidRPr="005A2D3C">
              <w:rPr>
                <w:b/>
              </w:rPr>
              <w:t>Estimated Cost</w:t>
            </w:r>
          </w:p>
        </w:tc>
        <w:tc>
          <w:tcPr>
            <w:tcW w:w="1946" w:type="dxa"/>
            <w:vMerge w:val="restart"/>
            <w:shd w:val="clear" w:color="auto" w:fill="D9D9D9" w:themeFill="background1" w:themeFillShade="D9"/>
          </w:tcPr>
          <w:p w14:paraId="4B7BB63B" w14:textId="77777777" w:rsidR="00FC6981" w:rsidRPr="005A2D3C" w:rsidRDefault="00FC6981" w:rsidP="007A7A37">
            <w:pPr>
              <w:jc w:val="center"/>
              <w:rPr>
                <w:b/>
              </w:rPr>
            </w:pPr>
            <w:r w:rsidRPr="005A2D3C">
              <w:rPr>
                <w:b/>
              </w:rPr>
              <w:t>Estimated Time / Completion Date</w:t>
            </w:r>
          </w:p>
        </w:tc>
      </w:tr>
      <w:tr w:rsidR="00FC6981" w:rsidRPr="005A2D3C" w14:paraId="486E8955" w14:textId="77777777" w:rsidTr="00FC6981">
        <w:trPr>
          <w:trHeight w:val="363"/>
        </w:trPr>
        <w:tc>
          <w:tcPr>
            <w:tcW w:w="1553" w:type="dxa"/>
            <w:vMerge/>
            <w:shd w:val="clear" w:color="auto" w:fill="D9D9D9" w:themeFill="background1" w:themeFillShade="D9"/>
          </w:tcPr>
          <w:p w14:paraId="4BD2F0FD" w14:textId="77777777" w:rsidR="00FC6981" w:rsidRPr="005A2D3C" w:rsidRDefault="00FC6981" w:rsidP="007A7A37">
            <w:pPr>
              <w:jc w:val="center"/>
              <w:rPr>
                <w:b/>
              </w:rPr>
            </w:pPr>
          </w:p>
        </w:tc>
        <w:tc>
          <w:tcPr>
            <w:tcW w:w="2064" w:type="dxa"/>
            <w:vMerge/>
            <w:shd w:val="clear" w:color="auto" w:fill="D9D9D9" w:themeFill="background1" w:themeFillShade="D9"/>
          </w:tcPr>
          <w:p w14:paraId="54431270" w14:textId="1344A74D" w:rsidR="00FC6981" w:rsidRPr="005A2D3C" w:rsidRDefault="00FC6981" w:rsidP="007A7A37">
            <w:pPr>
              <w:jc w:val="center"/>
              <w:rPr>
                <w:b/>
              </w:rPr>
            </w:pPr>
          </w:p>
        </w:tc>
        <w:tc>
          <w:tcPr>
            <w:tcW w:w="960" w:type="dxa"/>
            <w:shd w:val="clear" w:color="auto" w:fill="D9D9D9" w:themeFill="background1" w:themeFillShade="D9"/>
          </w:tcPr>
          <w:p w14:paraId="0074C30B" w14:textId="2481C164" w:rsidR="00FC6981" w:rsidRPr="005A2D3C" w:rsidRDefault="00FC6981" w:rsidP="007A7A37">
            <w:pPr>
              <w:jc w:val="center"/>
              <w:rPr>
                <w:b/>
              </w:rPr>
            </w:pPr>
            <w:r w:rsidRPr="005A2D3C">
              <w:rPr>
                <w:b/>
              </w:rPr>
              <w:t>Unit</w:t>
            </w:r>
          </w:p>
        </w:tc>
        <w:tc>
          <w:tcPr>
            <w:tcW w:w="1161" w:type="dxa"/>
            <w:shd w:val="clear" w:color="auto" w:fill="D9D9D9" w:themeFill="background1" w:themeFillShade="D9"/>
          </w:tcPr>
          <w:p w14:paraId="2C272F27" w14:textId="20E4E6CF" w:rsidR="00FC6981" w:rsidRPr="005A2D3C" w:rsidRDefault="00FC6981" w:rsidP="007A7A37">
            <w:pPr>
              <w:jc w:val="center"/>
              <w:rPr>
                <w:b/>
              </w:rPr>
            </w:pPr>
            <w:r w:rsidRPr="005A2D3C">
              <w:rPr>
                <w:b/>
              </w:rPr>
              <w:t>University</w:t>
            </w:r>
          </w:p>
        </w:tc>
        <w:tc>
          <w:tcPr>
            <w:tcW w:w="1892" w:type="dxa"/>
            <w:vMerge/>
            <w:shd w:val="clear" w:color="auto" w:fill="D9D9D9" w:themeFill="background1" w:themeFillShade="D9"/>
          </w:tcPr>
          <w:p w14:paraId="7648A42F" w14:textId="77777777" w:rsidR="00FC6981" w:rsidRPr="005A2D3C" w:rsidRDefault="00FC6981" w:rsidP="007A7A37">
            <w:pPr>
              <w:jc w:val="center"/>
              <w:rPr>
                <w:b/>
              </w:rPr>
            </w:pPr>
          </w:p>
        </w:tc>
        <w:tc>
          <w:tcPr>
            <w:tcW w:w="1946" w:type="dxa"/>
            <w:vMerge/>
            <w:shd w:val="clear" w:color="auto" w:fill="D9D9D9" w:themeFill="background1" w:themeFillShade="D9"/>
          </w:tcPr>
          <w:p w14:paraId="5BCFA80B" w14:textId="77777777" w:rsidR="00FC6981" w:rsidRPr="005A2D3C" w:rsidRDefault="00FC6981" w:rsidP="007A7A37">
            <w:pPr>
              <w:jc w:val="center"/>
              <w:rPr>
                <w:b/>
              </w:rPr>
            </w:pPr>
          </w:p>
        </w:tc>
      </w:tr>
      <w:tr w:rsidR="00FC6981" w:rsidRPr="005A2D3C" w14:paraId="6A702418" w14:textId="77777777" w:rsidTr="00FC6981">
        <w:tc>
          <w:tcPr>
            <w:tcW w:w="1553" w:type="dxa"/>
          </w:tcPr>
          <w:p w14:paraId="5C321DB3" w14:textId="67AFDEB2" w:rsidR="00FC6981" w:rsidRPr="005A2D3C" w:rsidRDefault="00270F04" w:rsidP="0001080E">
            <w:r>
              <w:t xml:space="preserve">Building stairs in need of repair </w:t>
            </w:r>
          </w:p>
        </w:tc>
        <w:tc>
          <w:tcPr>
            <w:tcW w:w="2064" w:type="dxa"/>
          </w:tcPr>
          <w:p w14:paraId="0C265478" w14:textId="767406B4" w:rsidR="00FC6981" w:rsidRPr="005A2D3C" w:rsidRDefault="00FC6981" w:rsidP="0001080E">
            <w:r w:rsidRPr="005A2D3C">
              <w:t>Develop a procedure for communicating service disruptions</w:t>
            </w:r>
            <w:r>
              <w:t>.</w:t>
            </w:r>
          </w:p>
        </w:tc>
        <w:tc>
          <w:tcPr>
            <w:tcW w:w="960" w:type="dxa"/>
          </w:tcPr>
          <w:p w14:paraId="01827E70" w14:textId="6F5B8DEC" w:rsidR="00FC6981" w:rsidRPr="005A2D3C" w:rsidRDefault="00FC6981" w:rsidP="0001080E">
            <w:r>
              <w:t>X</w:t>
            </w:r>
          </w:p>
        </w:tc>
        <w:tc>
          <w:tcPr>
            <w:tcW w:w="1161" w:type="dxa"/>
          </w:tcPr>
          <w:p w14:paraId="35833C5D" w14:textId="2E475487" w:rsidR="00FC6981" w:rsidRPr="005A2D3C" w:rsidRDefault="00FC6981" w:rsidP="0001080E"/>
        </w:tc>
        <w:tc>
          <w:tcPr>
            <w:tcW w:w="1892" w:type="dxa"/>
          </w:tcPr>
          <w:p w14:paraId="06AF7B2E" w14:textId="3FC09223" w:rsidR="00FC6981" w:rsidRPr="005A2D3C" w:rsidRDefault="00FC6981" w:rsidP="0001080E">
            <w:r>
              <w:t>NIL</w:t>
            </w:r>
          </w:p>
        </w:tc>
        <w:tc>
          <w:tcPr>
            <w:tcW w:w="1946" w:type="dxa"/>
          </w:tcPr>
          <w:p w14:paraId="15153A74" w14:textId="75888442" w:rsidR="00FC6981" w:rsidRPr="005A2D3C" w:rsidRDefault="00FC6981" w:rsidP="0001080E">
            <w:r>
              <w:t>Dec. 2016</w:t>
            </w:r>
          </w:p>
        </w:tc>
      </w:tr>
      <w:tr w:rsidR="00FC6981" w:rsidRPr="005A2D3C" w14:paraId="6173359B" w14:textId="77777777" w:rsidTr="00270F04">
        <w:trPr>
          <w:trHeight w:val="2117"/>
        </w:trPr>
        <w:tc>
          <w:tcPr>
            <w:tcW w:w="1553" w:type="dxa"/>
          </w:tcPr>
          <w:p w14:paraId="668D2185" w14:textId="77777777" w:rsidR="00FC6981" w:rsidRPr="005A2D3C" w:rsidRDefault="00FC6981" w:rsidP="0001080E"/>
        </w:tc>
        <w:tc>
          <w:tcPr>
            <w:tcW w:w="2064" w:type="dxa"/>
          </w:tcPr>
          <w:p w14:paraId="6B259025" w14:textId="09AA550A" w:rsidR="00FC6981" w:rsidRPr="005A2D3C" w:rsidRDefault="00FC6981" w:rsidP="0001080E"/>
        </w:tc>
        <w:tc>
          <w:tcPr>
            <w:tcW w:w="960" w:type="dxa"/>
          </w:tcPr>
          <w:p w14:paraId="4811EBE7" w14:textId="77777777" w:rsidR="00FC6981" w:rsidRPr="005A2D3C" w:rsidRDefault="00FC6981" w:rsidP="0001080E"/>
        </w:tc>
        <w:tc>
          <w:tcPr>
            <w:tcW w:w="1161" w:type="dxa"/>
          </w:tcPr>
          <w:p w14:paraId="1B17DD12" w14:textId="44569153" w:rsidR="00FC6981" w:rsidRPr="005A2D3C" w:rsidRDefault="00FC6981" w:rsidP="0001080E"/>
        </w:tc>
        <w:tc>
          <w:tcPr>
            <w:tcW w:w="1892" w:type="dxa"/>
          </w:tcPr>
          <w:p w14:paraId="7D88B84D" w14:textId="77777777" w:rsidR="00FC6981" w:rsidRPr="005A2D3C" w:rsidRDefault="00FC6981" w:rsidP="0001080E"/>
        </w:tc>
        <w:tc>
          <w:tcPr>
            <w:tcW w:w="1946" w:type="dxa"/>
          </w:tcPr>
          <w:p w14:paraId="01136E18" w14:textId="77777777" w:rsidR="00FC6981" w:rsidRPr="005A2D3C" w:rsidRDefault="00FC6981" w:rsidP="0001080E"/>
        </w:tc>
      </w:tr>
    </w:tbl>
    <w:p w14:paraId="30A02687" w14:textId="77777777" w:rsidR="00493043" w:rsidRPr="005A2D3C" w:rsidRDefault="00493043" w:rsidP="00493043"/>
    <w:p w14:paraId="66C47465" w14:textId="77777777" w:rsidR="007451D5" w:rsidRPr="005A2D3C" w:rsidRDefault="007451D5" w:rsidP="00493043">
      <w:pPr>
        <w:pStyle w:val="Heading2"/>
        <w:numPr>
          <w:ilvl w:val="0"/>
          <w:numId w:val="6"/>
        </w:numPr>
        <w:ind w:hanging="720"/>
        <w:rPr>
          <w:color w:val="auto"/>
        </w:rPr>
      </w:pPr>
      <w:r w:rsidRPr="005A2D3C">
        <w:rPr>
          <w:color w:val="auto"/>
        </w:rPr>
        <w:t>Information and Communications Barriers:</w:t>
      </w:r>
    </w:p>
    <w:p w14:paraId="7B6756A7" w14:textId="4708305B" w:rsidR="0041159F" w:rsidRPr="005A2D3C" w:rsidRDefault="00DA22C2" w:rsidP="007451D5">
      <w:pPr>
        <w:pStyle w:val="Heading2"/>
        <w:numPr>
          <w:ilvl w:val="0"/>
          <w:numId w:val="0"/>
        </w:numPr>
        <w:ind w:left="720"/>
        <w:rPr>
          <w:color w:val="auto"/>
          <w:sz w:val="22"/>
          <w:szCs w:val="22"/>
          <w:u w:val="none"/>
        </w:rPr>
      </w:pPr>
      <w:r w:rsidRPr="005A2D3C">
        <w:rPr>
          <w:color w:val="auto"/>
          <w:sz w:val="22"/>
          <w:szCs w:val="22"/>
          <w:u w:val="none"/>
        </w:rPr>
        <w:t>Training for Staff</w:t>
      </w:r>
      <w:r w:rsidR="007451D5" w:rsidRPr="005A2D3C">
        <w:rPr>
          <w:color w:val="auto"/>
          <w:sz w:val="22"/>
          <w:szCs w:val="22"/>
          <w:u w:val="none"/>
        </w:rPr>
        <w:t xml:space="preserve"> | </w:t>
      </w:r>
      <w:r w:rsidR="0032410F" w:rsidRPr="005A2D3C">
        <w:rPr>
          <w:color w:val="auto"/>
          <w:sz w:val="22"/>
          <w:szCs w:val="22"/>
          <w:u w:val="none"/>
        </w:rPr>
        <w:t xml:space="preserve">Considerations: </w:t>
      </w:r>
      <w:r w:rsidR="0041159F" w:rsidRPr="005A2D3C">
        <w:rPr>
          <w:color w:val="auto"/>
          <w:sz w:val="22"/>
          <w:szCs w:val="22"/>
          <w:u w:val="none"/>
        </w:rPr>
        <w:t xml:space="preserve">Did you know that under the Customer Service Regulation you need to ensure that your </w:t>
      </w:r>
      <w:proofErr w:type="gramStart"/>
      <w:r w:rsidR="0041159F" w:rsidRPr="005A2D3C">
        <w:rPr>
          <w:color w:val="auto"/>
          <w:sz w:val="22"/>
          <w:szCs w:val="22"/>
          <w:u w:val="none"/>
        </w:rPr>
        <w:t>staff are</w:t>
      </w:r>
      <w:proofErr w:type="gramEnd"/>
      <w:r w:rsidR="0041159F" w:rsidRPr="005A2D3C">
        <w:rPr>
          <w:color w:val="auto"/>
          <w:sz w:val="22"/>
          <w:szCs w:val="22"/>
          <w:u w:val="none"/>
        </w:rPr>
        <w:t xml:space="preserve"> trained?  Webinar and in person training will be available in the fall 2016.  </w:t>
      </w:r>
    </w:p>
    <w:tbl>
      <w:tblPr>
        <w:tblStyle w:val="TableGrid"/>
        <w:tblW w:w="0" w:type="auto"/>
        <w:tblLook w:val="04A0" w:firstRow="1" w:lastRow="0" w:firstColumn="1" w:lastColumn="0" w:noHBand="0" w:noVBand="1"/>
        <w:tblCaption w:val="Training for Staff Table"/>
        <w:tblDescription w:val="Table"/>
      </w:tblPr>
      <w:tblGrid>
        <w:gridCol w:w="1595"/>
        <w:gridCol w:w="1964"/>
        <w:gridCol w:w="972"/>
        <w:gridCol w:w="1162"/>
        <w:gridCol w:w="1916"/>
        <w:gridCol w:w="1967"/>
      </w:tblGrid>
      <w:tr w:rsidR="00FC6981" w:rsidRPr="005A2D3C" w14:paraId="661C728D" w14:textId="77777777" w:rsidTr="00FC6981">
        <w:trPr>
          <w:trHeight w:val="364"/>
        </w:trPr>
        <w:tc>
          <w:tcPr>
            <w:tcW w:w="1595" w:type="dxa"/>
            <w:vMerge w:val="restart"/>
            <w:shd w:val="clear" w:color="auto" w:fill="D9D9D9" w:themeFill="background1" w:themeFillShade="D9"/>
          </w:tcPr>
          <w:p w14:paraId="16743966" w14:textId="6EAFB711" w:rsidR="00FC6981" w:rsidRPr="005A2D3C" w:rsidRDefault="00FC6981" w:rsidP="007A7A37">
            <w:pPr>
              <w:jc w:val="center"/>
              <w:rPr>
                <w:b/>
              </w:rPr>
            </w:pPr>
            <w:r>
              <w:rPr>
                <w:b/>
              </w:rPr>
              <w:t>Barrier</w:t>
            </w:r>
          </w:p>
        </w:tc>
        <w:tc>
          <w:tcPr>
            <w:tcW w:w="1964" w:type="dxa"/>
            <w:vMerge w:val="restart"/>
            <w:shd w:val="clear" w:color="auto" w:fill="D9D9D9" w:themeFill="background1" w:themeFillShade="D9"/>
          </w:tcPr>
          <w:p w14:paraId="21D476D6" w14:textId="23768FB8" w:rsidR="00FC6981" w:rsidRPr="005A2D3C" w:rsidRDefault="00FC6981" w:rsidP="007A7A37">
            <w:pPr>
              <w:jc w:val="center"/>
              <w:rPr>
                <w:b/>
              </w:rPr>
            </w:pPr>
            <w:r w:rsidRPr="005A2D3C">
              <w:rPr>
                <w:b/>
              </w:rPr>
              <w:t>Actions</w:t>
            </w:r>
          </w:p>
        </w:tc>
        <w:tc>
          <w:tcPr>
            <w:tcW w:w="2134" w:type="dxa"/>
            <w:gridSpan w:val="2"/>
            <w:shd w:val="clear" w:color="auto" w:fill="D9D9D9" w:themeFill="background1" w:themeFillShade="D9"/>
          </w:tcPr>
          <w:p w14:paraId="6EDFC35C" w14:textId="77777777" w:rsidR="00FC6981" w:rsidRPr="005A2D3C" w:rsidRDefault="00FC6981" w:rsidP="007A7A37">
            <w:pPr>
              <w:jc w:val="center"/>
              <w:rPr>
                <w:b/>
              </w:rPr>
            </w:pPr>
            <w:r w:rsidRPr="005A2D3C">
              <w:rPr>
                <w:b/>
              </w:rPr>
              <w:t>Responsibility</w:t>
            </w:r>
          </w:p>
        </w:tc>
        <w:tc>
          <w:tcPr>
            <w:tcW w:w="1916" w:type="dxa"/>
            <w:vMerge w:val="restart"/>
            <w:shd w:val="clear" w:color="auto" w:fill="D9D9D9" w:themeFill="background1" w:themeFillShade="D9"/>
          </w:tcPr>
          <w:p w14:paraId="1956958A" w14:textId="24FC8F1F" w:rsidR="00FC6981" w:rsidRPr="005A2D3C" w:rsidRDefault="00FC6981" w:rsidP="007A7A37">
            <w:pPr>
              <w:jc w:val="center"/>
              <w:rPr>
                <w:b/>
              </w:rPr>
            </w:pPr>
            <w:r w:rsidRPr="005A2D3C">
              <w:rPr>
                <w:b/>
              </w:rPr>
              <w:t>Estimated Cost</w:t>
            </w:r>
          </w:p>
        </w:tc>
        <w:tc>
          <w:tcPr>
            <w:tcW w:w="1967" w:type="dxa"/>
            <w:vMerge w:val="restart"/>
            <w:shd w:val="clear" w:color="auto" w:fill="D9D9D9" w:themeFill="background1" w:themeFillShade="D9"/>
          </w:tcPr>
          <w:p w14:paraId="29B37F04" w14:textId="77777777" w:rsidR="00FC6981" w:rsidRPr="005A2D3C" w:rsidRDefault="00FC6981" w:rsidP="007A7A37">
            <w:pPr>
              <w:jc w:val="center"/>
              <w:rPr>
                <w:b/>
              </w:rPr>
            </w:pPr>
            <w:r w:rsidRPr="005A2D3C">
              <w:rPr>
                <w:b/>
              </w:rPr>
              <w:t>Estimated Time / Completion Date</w:t>
            </w:r>
          </w:p>
        </w:tc>
      </w:tr>
      <w:tr w:rsidR="00FC6981" w:rsidRPr="005A2D3C" w14:paraId="636BF0B9" w14:textId="77777777" w:rsidTr="00FC6981">
        <w:trPr>
          <w:trHeight w:val="363"/>
        </w:trPr>
        <w:tc>
          <w:tcPr>
            <w:tcW w:w="1595" w:type="dxa"/>
            <w:vMerge/>
            <w:shd w:val="clear" w:color="auto" w:fill="D9D9D9" w:themeFill="background1" w:themeFillShade="D9"/>
          </w:tcPr>
          <w:p w14:paraId="11DB8227" w14:textId="77777777" w:rsidR="00FC6981" w:rsidRPr="005A2D3C" w:rsidRDefault="00FC6981" w:rsidP="0001080E">
            <w:pPr>
              <w:rPr>
                <w:b/>
              </w:rPr>
            </w:pPr>
          </w:p>
        </w:tc>
        <w:tc>
          <w:tcPr>
            <w:tcW w:w="1964" w:type="dxa"/>
            <w:vMerge/>
            <w:shd w:val="clear" w:color="auto" w:fill="D9D9D9" w:themeFill="background1" w:themeFillShade="D9"/>
          </w:tcPr>
          <w:p w14:paraId="52510D58" w14:textId="03CAB056" w:rsidR="00FC6981" w:rsidRPr="005A2D3C" w:rsidRDefault="00FC6981" w:rsidP="0001080E">
            <w:pPr>
              <w:rPr>
                <w:b/>
              </w:rPr>
            </w:pPr>
          </w:p>
        </w:tc>
        <w:tc>
          <w:tcPr>
            <w:tcW w:w="972" w:type="dxa"/>
            <w:shd w:val="clear" w:color="auto" w:fill="D9D9D9" w:themeFill="background1" w:themeFillShade="D9"/>
          </w:tcPr>
          <w:p w14:paraId="5B67EB29" w14:textId="3CB5733D" w:rsidR="00FC6981" w:rsidRPr="005A2D3C" w:rsidRDefault="00FC6981" w:rsidP="007A7A37">
            <w:pPr>
              <w:jc w:val="center"/>
              <w:rPr>
                <w:b/>
              </w:rPr>
            </w:pPr>
            <w:r w:rsidRPr="005A2D3C">
              <w:rPr>
                <w:b/>
              </w:rPr>
              <w:t>Unit</w:t>
            </w:r>
          </w:p>
        </w:tc>
        <w:tc>
          <w:tcPr>
            <w:tcW w:w="1162" w:type="dxa"/>
            <w:shd w:val="clear" w:color="auto" w:fill="D9D9D9" w:themeFill="background1" w:themeFillShade="D9"/>
          </w:tcPr>
          <w:p w14:paraId="0A79C85B" w14:textId="1812C1DB" w:rsidR="00FC6981" w:rsidRPr="005A2D3C" w:rsidRDefault="00FC6981" w:rsidP="007A7A37">
            <w:pPr>
              <w:jc w:val="center"/>
              <w:rPr>
                <w:b/>
              </w:rPr>
            </w:pPr>
            <w:r w:rsidRPr="005A2D3C">
              <w:rPr>
                <w:b/>
              </w:rPr>
              <w:t>University</w:t>
            </w:r>
          </w:p>
        </w:tc>
        <w:tc>
          <w:tcPr>
            <w:tcW w:w="1916" w:type="dxa"/>
            <w:vMerge/>
            <w:shd w:val="clear" w:color="auto" w:fill="D9D9D9" w:themeFill="background1" w:themeFillShade="D9"/>
          </w:tcPr>
          <w:p w14:paraId="7D08074C" w14:textId="77777777" w:rsidR="00FC6981" w:rsidRPr="005A2D3C" w:rsidRDefault="00FC6981" w:rsidP="0001080E">
            <w:pPr>
              <w:rPr>
                <w:b/>
              </w:rPr>
            </w:pPr>
          </w:p>
        </w:tc>
        <w:tc>
          <w:tcPr>
            <w:tcW w:w="1967" w:type="dxa"/>
            <w:vMerge/>
            <w:shd w:val="clear" w:color="auto" w:fill="D9D9D9" w:themeFill="background1" w:themeFillShade="D9"/>
          </w:tcPr>
          <w:p w14:paraId="380CF050" w14:textId="77777777" w:rsidR="00FC6981" w:rsidRPr="005A2D3C" w:rsidRDefault="00FC6981" w:rsidP="0001080E">
            <w:pPr>
              <w:rPr>
                <w:b/>
              </w:rPr>
            </w:pPr>
          </w:p>
        </w:tc>
      </w:tr>
      <w:tr w:rsidR="00FC6981" w:rsidRPr="005A2D3C" w14:paraId="2FA18211" w14:textId="77777777" w:rsidTr="00FC6981">
        <w:tc>
          <w:tcPr>
            <w:tcW w:w="1595" w:type="dxa"/>
          </w:tcPr>
          <w:p w14:paraId="4227F003" w14:textId="2C135399" w:rsidR="00FC6981" w:rsidRPr="005A2D3C" w:rsidRDefault="00270F04" w:rsidP="0001080E">
            <w:r>
              <w:t xml:space="preserve">Lack of training for customer service standard in regards to the AMA </w:t>
            </w:r>
          </w:p>
        </w:tc>
        <w:tc>
          <w:tcPr>
            <w:tcW w:w="1964" w:type="dxa"/>
          </w:tcPr>
          <w:p w14:paraId="6C636A9B" w14:textId="2D1CBA68" w:rsidR="00FC6981" w:rsidRPr="005A2D3C" w:rsidRDefault="00FC6981" w:rsidP="0001080E">
            <w:r w:rsidRPr="005A2D3C">
              <w:t xml:space="preserve">Note how many staff </w:t>
            </w:r>
            <w:proofErr w:type="gramStart"/>
            <w:r w:rsidRPr="005A2D3C">
              <w:t>need</w:t>
            </w:r>
            <w:proofErr w:type="gramEnd"/>
            <w:r w:rsidRPr="005A2D3C">
              <w:t xml:space="preserve"> to be trained and the expectation of when the training will be complete.</w:t>
            </w:r>
          </w:p>
        </w:tc>
        <w:tc>
          <w:tcPr>
            <w:tcW w:w="972" w:type="dxa"/>
          </w:tcPr>
          <w:p w14:paraId="3264DDC7" w14:textId="5B43BFE5" w:rsidR="00FC6981" w:rsidRPr="005A2D3C" w:rsidRDefault="00FC6981" w:rsidP="0001080E">
            <w:r>
              <w:t>X</w:t>
            </w:r>
          </w:p>
        </w:tc>
        <w:tc>
          <w:tcPr>
            <w:tcW w:w="1162" w:type="dxa"/>
          </w:tcPr>
          <w:p w14:paraId="3CFD9EEA" w14:textId="00AADE58" w:rsidR="00FC6981" w:rsidRPr="005A2D3C" w:rsidRDefault="00FC6981" w:rsidP="0001080E">
            <w:r>
              <w:t>X</w:t>
            </w:r>
          </w:p>
        </w:tc>
        <w:tc>
          <w:tcPr>
            <w:tcW w:w="1916" w:type="dxa"/>
          </w:tcPr>
          <w:p w14:paraId="68C65258" w14:textId="448CE94B" w:rsidR="00FC6981" w:rsidRPr="005A2D3C" w:rsidRDefault="00FC6981" w:rsidP="0001080E">
            <w:r w:rsidRPr="005A2D3C">
              <w:t>NIL</w:t>
            </w:r>
          </w:p>
        </w:tc>
        <w:tc>
          <w:tcPr>
            <w:tcW w:w="1967" w:type="dxa"/>
          </w:tcPr>
          <w:p w14:paraId="1B51E3EB" w14:textId="2327B9E3" w:rsidR="00FC6981" w:rsidRPr="005A2D3C" w:rsidRDefault="001C218A" w:rsidP="0001080E">
            <w:r>
              <w:t>Sept. 2017</w:t>
            </w:r>
          </w:p>
        </w:tc>
      </w:tr>
      <w:tr w:rsidR="00FC6981" w:rsidRPr="005A2D3C" w14:paraId="2FE148AC" w14:textId="77777777" w:rsidTr="00270F04">
        <w:trPr>
          <w:trHeight w:val="1577"/>
        </w:trPr>
        <w:tc>
          <w:tcPr>
            <w:tcW w:w="1595" w:type="dxa"/>
          </w:tcPr>
          <w:p w14:paraId="666E0168" w14:textId="77777777" w:rsidR="00FC6981" w:rsidRPr="005A2D3C" w:rsidRDefault="00FC6981" w:rsidP="0001080E"/>
        </w:tc>
        <w:tc>
          <w:tcPr>
            <w:tcW w:w="1964" w:type="dxa"/>
          </w:tcPr>
          <w:p w14:paraId="62079BE4" w14:textId="112F80D4" w:rsidR="00FC6981" w:rsidRPr="005A2D3C" w:rsidRDefault="00FC6981" w:rsidP="0001080E"/>
        </w:tc>
        <w:tc>
          <w:tcPr>
            <w:tcW w:w="972" w:type="dxa"/>
          </w:tcPr>
          <w:p w14:paraId="5A81DFF2" w14:textId="77777777" w:rsidR="00FC6981" w:rsidRPr="005A2D3C" w:rsidRDefault="00FC6981" w:rsidP="0001080E"/>
        </w:tc>
        <w:tc>
          <w:tcPr>
            <w:tcW w:w="1162" w:type="dxa"/>
          </w:tcPr>
          <w:p w14:paraId="58F4723D" w14:textId="2A35516F" w:rsidR="00FC6981" w:rsidRPr="005A2D3C" w:rsidRDefault="00FC6981" w:rsidP="0001080E"/>
        </w:tc>
        <w:tc>
          <w:tcPr>
            <w:tcW w:w="1916" w:type="dxa"/>
          </w:tcPr>
          <w:p w14:paraId="34CF6407" w14:textId="77777777" w:rsidR="00FC6981" w:rsidRPr="005A2D3C" w:rsidRDefault="00FC6981" w:rsidP="0001080E"/>
        </w:tc>
        <w:tc>
          <w:tcPr>
            <w:tcW w:w="1967" w:type="dxa"/>
          </w:tcPr>
          <w:p w14:paraId="133D4087" w14:textId="77777777" w:rsidR="00FC6981" w:rsidRPr="005A2D3C" w:rsidRDefault="00FC6981" w:rsidP="0001080E"/>
        </w:tc>
      </w:tr>
    </w:tbl>
    <w:p w14:paraId="197E57A8" w14:textId="77777777" w:rsidR="00270F04" w:rsidRPr="005A2D3C" w:rsidRDefault="00270F04" w:rsidP="00493043"/>
    <w:p w14:paraId="73130651" w14:textId="77777777" w:rsidR="007451D5" w:rsidRPr="005A2D3C" w:rsidRDefault="007451D5" w:rsidP="00493043">
      <w:pPr>
        <w:pStyle w:val="Heading2"/>
        <w:numPr>
          <w:ilvl w:val="0"/>
          <w:numId w:val="6"/>
        </w:numPr>
        <w:ind w:hanging="720"/>
        <w:rPr>
          <w:color w:val="auto"/>
        </w:rPr>
      </w:pPr>
      <w:r w:rsidRPr="005A2D3C">
        <w:rPr>
          <w:color w:val="auto"/>
        </w:rPr>
        <w:t>Technological Barriers:</w:t>
      </w:r>
    </w:p>
    <w:p w14:paraId="7E47AC22" w14:textId="53B0C62B" w:rsidR="00DA22C2" w:rsidRPr="005A2D3C" w:rsidRDefault="00DA22C2" w:rsidP="007451D5">
      <w:pPr>
        <w:pStyle w:val="Heading2"/>
        <w:numPr>
          <w:ilvl w:val="0"/>
          <w:numId w:val="0"/>
        </w:numPr>
        <w:ind w:left="720"/>
        <w:rPr>
          <w:color w:val="auto"/>
          <w:sz w:val="22"/>
          <w:szCs w:val="22"/>
          <w:u w:val="none"/>
        </w:rPr>
      </w:pPr>
      <w:r w:rsidRPr="005A2D3C">
        <w:rPr>
          <w:color w:val="auto"/>
          <w:sz w:val="22"/>
          <w:szCs w:val="22"/>
          <w:u w:val="none"/>
        </w:rPr>
        <w:t>Feedback Process</w:t>
      </w:r>
      <w:r w:rsidR="007451D5" w:rsidRPr="005A2D3C">
        <w:rPr>
          <w:color w:val="auto"/>
          <w:sz w:val="22"/>
          <w:szCs w:val="22"/>
          <w:u w:val="none"/>
        </w:rPr>
        <w:t xml:space="preserve"> | </w:t>
      </w:r>
      <w:r w:rsidR="0032410F" w:rsidRPr="005A2D3C">
        <w:rPr>
          <w:color w:val="auto"/>
          <w:sz w:val="22"/>
          <w:szCs w:val="22"/>
          <w:u w:val="none"/>
        </w:rPr>
        <w:t xml:space="preserve">Considerations: </w:t>
      </w:r>
      <w:r w:rsidRPr="005A2D3C">
        <w:rPr>
          <w:color w:val="auto"/>
          <w:sz w:val="22"/>
          <w:szCs w:val="22"/>
          <w:u w:val="none"/>
        </w:rPr>
        <w:t xml:space="preserve">What channels and procedures have to be in place at your unit to properly receive customer/user feedback and respond?  </w:t>
      </w:r>
      <w:r w:rsidR="00FC3574" w:rsidRPr="005A2D3C">
        <w:rPr>
          <w:color w:val="auto"/>
          <w:sz w:val="22"/>
          <w:szCs w:val="22"/>
          <w:u w:val="none"/>
        </w:rPr>
        <w:t xml:space="preserve">Did you know that there is a central accessibility feedback button?  </w:t>
      </w:r>
    </w:p>
    <w:tbl>
      <w:tblPr>
        <w:tblStyle w:val="TableGrid"/>
        <w:tblW w:w="0" w:type="auto"/>
        <w:tblLayout w:type="fixed"/>
        <w:tblLook w:val="04A0" w:firstRow="1" w:lastRow="0" w:firstColumn="1" w:lastColumn="0" w:noHBand="0" w:noVBand="1"/>
        <w:tblCaption w:val="Table for Feedback Process"/>
        <w:tblDescription w:val="Table"/>
      </w:tblPr>
      <w:tblGrid>
        <w:gridCol w:w="2093"/>
        <w:gridCol w:w="2410"/>
        <w:gridCol w:w="708"/>
        <w:gridCol w:w="1276"/>
        <w:gridCol w:w="1122"/>
        <w:gridCol w:w="1967"/>
      </w:tblGrid>
      <w:tr w:rsidR="00FC6981" w:rsidRPr="005A2D3C" w14:paraId="0CBF3654" w14:textId="77777777" w:rsidTr="007C49E3">
        <w:trPr>
          <w:trHeight w:val="364"/>
        </w:trPr>
        <w:tc>
          <w:tcPr>
            <w:tcW w:w="2093" w:type="dxa"/>
            <w:vMerge w:val="restart"/>
            <w:shd w:val="clear" w:color="auto" w:fill="D9D9D9" w:themeFill="background1" w:themeFillShade="D9"/>
          </w:tcPr>
          <w:p w14:paraId="42F94F9C" w14:textId="62DE40BC" w:rsidR="00FC6981" w:rsidRPr="005A2D3C" w:rsidRDefault="00FC6981" w:rsidP="007A7A37">
            <w:pPr>
              <w:jc w:val="center"/>
              <w:rPr>
                <w:b/>
              </w:rPr>
            </w:pPr>
            <w:r>
              <w:rPr>
                <w:b/>
              </w:rPr>
              <w:t>Barrier</w:t>
            </w:r>
          </w:p>
        </w:tc>
        <w:tc>
          <w:tcPr>
            <w:tcW w:w="2410" w:type="dxa"/>
            <w:vMerge w:val="restart"/>
            <w:shd w:val="clear" w:color="auto" w:fill="D9D9D9" w:themeFill="background1" w:themeFillShade="D9"/>
          </w:tcPr>
          <w:p w14:paraId="18982254" w14:textId="33DD119C" w:rsidR="00FC6981" w:rsidRPr="005A2D3C" w:rsidRDefault="00FC6981" w:rsidP="007A7A37">
            <w:pPr>
              <w:jc w:val="center"/>
              <w:rPr>
                <w:b/>
              </w:rPr>
            </w:pPr>
            <w:r w:rsidRPr="005A2D3C">
              <w:rPr>
                <w:b/>
              </w:rPr>
              <w:t>Actions</w:t>
            </w:r>
          </w:p>
        </w:tc>
        <w:tc>
          <w:tcPr>
            <w:tcW w:w="1984" w:type="dxa"/>
            <w:gridSpan w:val="2"/>
            <w:shd w:val="clear" w:color="auto" w:fill="D9D9D9" w:themeFill="background1" w:themeFillShade="D9"/>
          </w:tcPr>
          <w:p w14:paraId="1F69BE25" w14:textId="49D322C7" w:rsidR="00FC6981" w:rsidRPr="005A2D3C" w:rsidRDefault="00FC6981" w:rsidP="007A7A37">
            <w:pPr>
              <w:jc w:val="center"/>
              <w:rPr>
                <w:b/>
              </w:rPr>
            </w:pPr>
            <w:r w:rsidRPr="005A2D3C">
              <w:rPr>
                <w:b/>
              </w:rPr>
              <w:t>Responsibility</w:t>
            </w:r>
          </w:p>
        </w:tc>
        <w:tc>
          <w:tcPr>
            <w:tcW w:w="1122" w:type="dxa"/>
            <w:vMerge w:val="restart"/>
            <w:shd w:val="clear" w:color="auto" w:fill="D9D9D9" w:themeFill="background1" w:themeFillShade="D9"/>
          </w:tcPr>
          <w:p w14:paraId="36B04BD0" w14:textId="37F49A56" w:rsidR="00FC6981" w:rsidRPr="005A2D3C" w:rsidRDefault="00FC6981" w:rsidP="007A7A37">
            <w:pPr>
              <w:jc w:val="center"/>
              <w:rPr>
                <w:b/>
              </w:rPr>
            </w:pPr>
            <w:r w:rsidRPr="005A2D3C">
              <w:rPr>
                <w:b/>
              </w:rPr>
              <w:t>Estimated Cost</w:t>
            </w:r>
          </w:p>
        </w:tc>
        <w:tc>
          <w:tcPr>
            <w:tcW w:w="1967" w:type="dxa"/>
            <w:vMerge w:val="restart"/>
            <w:shd w:val="clear" w:color="auto" w:fill="D9D9D9" w:themeFill="background1" w:themeFillShade="D9"/>
          </w:tcPr>
          <w:p w14:paraId="24593126" w14:textId="77777777" w:rsidR="00FC6981" w:rsidRPr="005A2D3C" w:rsidRDefault="00FC6981" w:rsidP="007A7A37">
            <w:pPr>
              <w:jc w:val="center"/>
              <w:rPr>
                <w:b/>
              </w:rPr>
            </w:pPr>
            <w:r w:rsidRPr="005A2D3C">
              <w:rPr>
                <w:b/>
              </w:rPr>
              <w:t>Estimated Time / Completion Date</w:t>
            </w:r>
          </w:p>
        </w:tc>
      </w:tr>
      <w:tr w:rsidR="00FC6981" w:rsidRPr="005A2D3C" w14:paraId="2429BCA5" w14:textId="77777777" w:rsidTr="007C49E3">
        <w:trPr>
          <w:trHeight w:val="363"/>
        </w:trPr>
        <w:tc>
          <w:tcPr>
            <w:tcW w:w="2093" w:type="dxa"/>
            <w:vMerge/>
            <w:shd w:val="clear" w:color="auto" w:fill="D9D9D9" w:themeFill="background1" w:themeFillShade="D9"/>
          </w:tcPr>
          <w:p w14:paraId="6D11969B" w14:textId="77777777" w:rsidR="00FC6981" w:rsidRPr="005A2D3C" w:rsidRDefault="00FC6981" w:rsidP="0001080E">
            <w:pPr>
              <w:rPr>
                <w:b/>
              </w:rPr>
            </w:pPr>
          </w:p>
        </w:tc>
        <w:tc>
          <w:tcPr>
            <w:tcW w:w="2410" w:type="dxa"/>
            <w:vMerge/>
            <w:shd w:val="clear" w:color="auto" w:fill="D9D9D9" w:themeFill="background1" w:themeFillShade="D9"/>
          </w:tcPr>
          <w:p w14:paraId="5422A3AA" w14:textId="716FE784" w:rsidR="00FC6981" w:rsidRPr="005A2D3C" w:rsidRDefault="00FC6981" w:rsidP="0001080E">
            <w:pPr>
              <w:rPr>
                <w:b/>
              </w:rPr>
            </w:pPr>
          </w:p>
        </w:tc>
        <w:tc>
          <w:tcPr>
            <w:tcW w:w="708" w:type="dxa"/>
            <w:shd w:val="clear" w:color="auto" w:fill="D9D9D9" w:themeFill="background1" w:themeFillShade="D9"/>
          </w:tcPr>
          <w:p w14:paraId="33C4BF5E" w14:textId="088E6473" w:rsidR="00FC6981" w:rsidRPr="005A2D3C" w:rsidRDefault="00FC6981" w:rsidP="007A7A37">
            <w:pPr>
              <w:jc w:val="center"/>
              <w:rPr>
                <w:b/>
              </w:rPr>
            </w:pPr>
            <w:r w:rsidRPr="005A2D3C">
              <w:rPr>
                <w:b/>
              </w:rPr>
              <w:t>Unit</w:t>
            </w:r>
          </w:p>
        </w:tc>
        <w:tc>
          <w:tcPr>
            <w:tcW w:w="1276" w:type="dxa"/>
            <w:shd w:val="clear" w:color="auto" w:fill="D9D9D9" w:themeFill="background1" w:themeFillShade="D9"/>
          </w:tcPr>
          <w:p w14:paraId="4FED8C18" w14:textId="59B0335E" w:rsidR="00FC6981" w:rsidRPr="005A2D3C" w:rsidRDefault="00FC6981" w:rsidP="007A7A37">
            <w:pPr>
              <w:jc w:val="center"/>
              <w:rPr>
                <w:b/>
              </w:rPr>
            </w:pPr>
            <w:r w:rsidRPr="005A2D3C">
              <w:rPr>
                <w:b/>
              </w:rPr>
              <w:t>University</w:t>
            </w:r>
          </w:p>
        </w:tc>
        <w:tc>
          <w:tcPr>
            <w:tcW w:w="1122" w:type="dxa"/>
            <w:vMerge/>
            <w:shd w:val="clear" w:color="auto" w:fill="D9D9D9" w:themeFill="background1" w:themeFillShade="D9"/>
          </w:tcPr>
          <w:p w14:paraId="67245EAA" w14:textId="77777777" w:rsidR="00FC6981" w:rsidRPr="005A2D3C" w:rsidRDefault="00FC6981" w:rsidP="0001080E">
            <w:pPr>
              <w:rPr>
                <w:b/>
              </w:rPr>
            </w:pPr>
          </w:p>
        </w:tc>
        <w:tc>
          <w:tcPr>
            <w:tcW w:w="1967" w:type="dxa"/>
            <w:vMerge/>
            <w:shd w:val="clear" w:color="auto" w:fill="D9D9D9" w:themeFill="background1" w:themeFillShade="D9"/>
          </w:tcPr>
          <w:p w14:paraId="795099D0" w14:textId="77777777" w:rsidR="00FC6981" w:rsidRPr="005A2D3C" w:rsidRDefault="00FC6981" w:rsidP="0001080E">
            <w:pPr>
              <w:rPr>
                <w:b/>
              </w:rPr>
            </w:pPr>
          </w:p>
        </w:tc>
      </w:tr>
      <w:tr w:rsidR="00FC6981" w:rsidRPr="005A2D3C" w14:paraId="4DCC7EAF" w14:textId="77777777" w:rsidTr="007C49E3">
        <w:trPr>
          <w:trHeight w:val="70"/>
        </w:trPr>
        <w:tc>
          <w:tcPr>
            <w:tcW w:w="2093" w:type="dxa"/>
          </w:tcPr>
          <w:p w14:paraId="5E10E6C1" w14:textId="11130E70" w:rsidR="00FC6981" w:rsidRPr="005A2D3C" w:rsidRDefault="007C49E3" w:rsidP="0001080E">
            <w:r>
              <w:t>No system in place to welcome and receive accessibility feedback</w:t>
            </w:r>
          </w:p>
        </w:tc>
        <w:tc>
          <w:tcPr>
            <w:tcW w:w="2410" w:type="dxa"/>
          </w:tcPr>
          <w:p w14:paraId="1E93FED9" w14:textId="56CBA8A0" w:rsidR="00FC6981" w:rsidRPr="005A2D3C" w:rsidRDefault="00FC6981" w:rsidP="0001080E">
            <w:r w:rsidRPr="005A2D3C">
              <w:t>Identify a person within the unit to receive and review feedback and coordinate response.</w:t>
            </w:r>
          </w:p>
        </w:tc>
        <w:tc>
          <w:tcPr>
            <w:tcW w:w="708" w:type="dxa"/>
          </w:tcPr>
          <w:p w14:paraId="78E4A98C" w14:textId="072624C5" w:rsidR="00FC6981" w:rsidRPr="005A2D3C" w:rsidRDefault="00FC6981" w:rsidP="0001080E">
            <w:r>
              <w:t>X</w:t>
            </w:r>
          </w:p>
        </w:tc>
        <w:tc>
          <w:tcPr>
            <w:tcW w:w="1276" w:type="dxa"/>
          </w:tcPr>
          <w:p w14:paraId="2EA48581" w14:textId="1B1B1440" w:rsidR="00FC6981" w:rsidRPr="005A2D3C" w:rsidRDefault="00FC6981" w:rsidP="0001080E"/>
        </w:tc>
        <w:tc>
          <w:tcPr>
            <w:tcW w:w="1122" w:type="dxa"/>
          </w:tcPr>
          <w:p w14:paraId="78A261F4" w14:textId="5D5D59B4" w:rsidR="00FC6981" w:rsidRPr="005A2D3C" w:rsidRDefault="00FC6981" w:rsidP="0001080E">
            <w:r>
              <w:t>NIL</w:t>
            </w:r>
          </w:p>
        </w:tc>
        <w:tc>
          <w:tcPr>
            <w:tcW w:w="1967" w:type="dxa"/>
          </w:tcPr>
          <w:p w14:paraId="0894C169" w14:textId="61473ACF" w:rsidR="00FC6981" w:rsidRPr="005A2D3C" w:rsidRDefault="00FC6981" w:rsidP="0001080E">
            <w:r>
              <w:t>Mar 2017</w:t>
            </w:r>
          </w:p>
        </w:tc>
      </w:tr>
      <w:tr w:rsidR="00FC6981" w:rsidRPr="005A2D3C" w14:paraId="73C44B9A" w14:textId="77777777" w:rsidTr="007C49E3">
        <w:trPr>
          <w:trHeight w:val="1744"/>
        </w:trPr>
        <w:tc>
          <w:tcPr>
            <w:tcW w:w="2093" w:type="dxa"/>
          </w:tcPr>
          <w:p w14:paraId="1B5B2D11" w14:textId="77777777" w:rsidR="00FC6981" w:rsidRPr="005A2D3C" w:rsidRDefault="00FC6981" w:rsidP="0001080E"/>
        </w:tc>
        <w:tc>
          <w:tcPr>
            <w:tcW w:w="2410" w:type="dxa"/>
          </w:tcPr>
          <w:p w14:paraId="3924D97D" w14:textId="497151C7" w:rsidR="00FC6981" w:rsidRPr="005A2D3C" w:rsidRDefault="00FC6981" w:rsidP="0001080E"/>
        </w:tc>
        <w:tc>
          <w:tcPr>
            <w:tcW w:w="708" w:type="dxa"/>
          </w:tcPr>
          <w:p w14:paraId="4BD99667" w14:textId="77777777" w:rsidR="00FC6981" w:rsidRPr="005A2D3C" w:rsidRDefault="00FC6981" w:rsidP="0001080E"/>
        </w:tc>
        <w:tc>
          <w:tcPr>
            <w:tcW w:w="1276" w:type="dxa"/>
          </w:tcPr>
          <w:p w14:paraId="55B8690D" w14:textId="072259BF" w:rsidR="00FC6981" w:rsidRPr="005A2D3C" w:rsidRDefault="00FC6981" w:rsidP="0001080E"/>
        </w:tc>
        <w:tc>
          <w:tcPr>
            <w:tcW w:w="1122" w:type="dxa"/>
          </w:tcPr>
          <w:p w14:paraId="1EA2ECFE" w14:textId="77777777" w:rsidR="00FC6981" w:rsidRPr="005A2D3C" w:rsidRDefault="00FC6981" w:rsidP="0001080E"/>
        </w:tc>
        <w:tc>
          <w:tcPr>
            <w:tcW w:w="1967" w:type="dxa"/>
          </w:tcPr>
          <w:p w14:paraId="6B6A9ADF" w14:textId="77777777" w:rsidR="00FC6981" w:rsidRPr="005A2D3C" w:rsidRDefault="00FC6981" w:rsidP="0001080E"/>
        </w:tc>
      </w:tr>
    </w:tbl>
    <w:p w14:paraId="51E445B0" w14:textId="77777777" w:rsidR="00493043" w:rsidRPr="005A2D3C" w:rsidRDefault="00493043" w:rsidP="00493043"/>
    <w:p w14:paraId="52653F91" w14:textId="77777777" w:rsidR="007451D5" w:rsidRPr="005A2D3C" w:rsidRDefault="007451D5" w:rsidP="00493043">
      <w:pPr>
        <w:pStyle w:val="Heading2"/>
        <w:numPr>
          <w:ilvl w:val="0"/>
          <w:numId w:val="6"/>
        </w:numPr>
        <w:ind w:hanging="720"/>
        <w:rPr>
          <w:color w:val="auto"/>
        </w:rPr>
      </w:pPr>
      <w:r w:rsidRPr="005A2D3C">
        <w:rPr>
          <w:color w:val="auto"/>
        </w:rPr>
        <w:lastRenderedPageBreak/>
        <w:t>Systemic Barriers:</w:t>
      </w:r>
    </w:p>
    <w:p w14:paraId="48783182" w14:textId="49344A8C" w:rsidR="008C4E70" w:rsidRPr="005A2D3C" w:rsidRDefault="008C4E70" w:rsidP="007451D5">
      <w:pPr>
        <w:pStyle w:val="Heading2"/>
        <w:numPr>
          <w:ilvl w:val="0"/>
          <w:numId w:val="0"/>
        </w:numPr>
        <w:ind w:left="720"/>
        <w:rPr>
          <w:color w:val="auto"/>
          <w:sz w:val="22"/>
          <w:szCs w:val="22"/>
          <w:u w:val="none"/>
        </w:rPr>
      </w:pPr>
      <w:r w:rsidRPr="005A2D3C">
        <w:rPr>
          <w:color w:val="auto"/>
          <w:sz w:val="22"/>
          <w:szCs w:val="22"/>
          <w:u w:val="none"/>
        </w:rPr>
        <w:t>Notice of Availability of Documents</w:t>
      </w:r>
      <w:r w:rsidR="007451D5" w:rsidRPr="005A2D3C">
        <w:rPr>
          <w:color w:val="auto"/>
          <w:sz w:val="22"/>
          <w:szCs w:val="22"/>
          <w:u w:val="none"/>
        </w:rPr>
        <w:t xml:space="preserve"> | </w:t>
      </w:r>
      <w:r w:rsidR="0032410F" w:rsidRPr="005A2D3C">
        <w:rPr>
          <w:color w:val="auto"/>
          <w:sz w:val="22"/>
          <w:szCs w:val="22"/>
          <w:u w:val="none"/>
        </w:rPr>
        <w:t xml:space="preserve">Considerations: Under the customer service standard, customers may request documents in alternate formats, e.g. large print text, audio, braille or e-text.  Do you have a process for customers to request documents in alternate format? </w:t>
      </w:r>
    </w:p>
    <w:tbl>
      <w:tblPr>
        <w:tblStyle w:val="TableGrid"/>
        <w:tblW w:w="9747" w:type="dxa"/>
        <w:tblLayout w:type="fixed"/>
        <w:tblLook w:val="04A0" w:firstRow="1" w:lastRow="0" w:firstColumn="1" w:lastColumn="0" w:noHBand="0" w:noVBand="1"/>
        <w:tblCaption w:val="Availability of Documents Table"/>
        <w:tblDescription w:val="Table"/>
      </w:tblPr>
      <w:tblGrid>
        <w:gridCol w:w="2518"/>
        <w:gridCol w:w="2268"/>
        <w:gridCol w:w="709"/>
        <w:gridCol w:w="1276"/>
        <w:gridCol w:w="1275"/>
        <w:gridCol w:w="1701"/>
      </w:tblGrid>
      <w:tr w:rsidR="00FC6981" w:rsidRPr="005A2D3C" w14:paraId="49AA2759" w14:textId="77777777" w:rsidTr="00F15EDB">
        <w:trPr>
          <w:trHeight w:val="364"/>
        </w:trPr>
        <w:tc>
          <w:tcPr>
            <w:tcW w:w="2518" w:type="dxa"/>
            <w:vMerge w:val="restart"/>
            <w:shd w:val="clear" w:color="auto" w:fill="D9D9D9" w:themeFill="background1" w:themeFillShade="D9"/>
          </w:tcPr>
          <w:p w14:paraId="7625D416" w14:textId="5296F335" w:rsidR="00FC6981" w:rsidRPr="005A2D3C" w:rsidRDefault="00FC6981" w:rsidP="007A7A37">
            <w:pPr>
              <w:jc w:val="center"/>
              <w:rPr>
                <w:b/>
              </w:rPr>
            </w:pPr>
            <w:r>
              <w:rPr>
                <w:b/>
              </w:rPr>
              <w:t>Barrier</w:t>
            </w:r>
          </w:p>
        </w:tc>
        <w:tc>
          <w:tcPr>
            <w:tcW w:w="2268" w:type="dxa"/>
            <w:vMerge w:val="restart"/>
            <w:shd w:val="clear" w:color="auto" w:fill="D9D9D9" w:themeFill="background1" w:themeFillShade="D9"/>
          </w:tcPr>
          <w:p w14:paraId="1A1C99AE" w14:textId="6E7AC008" w:rsidR="00FC6981" w:rsidRPr="005A2D3C" w:rsidRDefault="00FC6981" w:rsidP="007A7A37">
            <w:pPr>
              <w:jc w:val="center"/>
              <w:rPr>
                <w:b/>
              </w:rPr>
            </w:pPr>
            <w:r w:rsidRPr="005A2D3C">
              <w:rPr>
                <w:b/>
              </w:rPr>
              <w:t>Actions</w:t>
            </w:r>
          </w:p>
        </w:tc>
        <w:tc>
          <w:tcPr>
            <w:tcW w:w="1985" w:type="dxa"/>
            <w:gridSpan w:val="2"/>
            <w:shd w:val="clear" w:color="auto" w:fill="D9D9D9" w:themeFill="background1" w:themeFillShade="D9"/>
          </w:tcPr>
          <w:p w14:paraId="564079BB" w14:textId="60899C3E" w:rsidR="00FC6981" w:rsidRPr="005A2D3C" w:rsidRDefault="00FC6981" w:rsidP="007A7A37">
            <w:pPr>
              <w:jc w:val="center"/>
              <w:rPr>
                <w:b/>
              </w:rPr>
            </w:pPr>
            <w:r w:rsidRPr="005A2D3C">
              <w:rPr>
                <w:b/>
              </w:rPr>
              <w:t>Responsibility</w:t>
            </w:r>
          </w:p>
        </w:tc>
        <w:tc>
          <w:tcPr>
            <w:tcW w:w="1275" w:type="dxa"/>
            <w:shd w:val="clear" w:color="auto" w:fill="D9D9D9" w:themeFill="background1" w:themeFillShade="D9"/>
          </w:tcPr>
          <w:p w14:paraId="028AECC1" w14:textId="3986B852" w:rsidR="00FC6981" w:rsidRPr="005A2D3C" w:rsidRDefault="00FC6981" w:rsidP="007A7A37">
            <w:pPr>
              <w:jc w:val="center"/>
              <w:rPr>
                <w:b/>
              </w:rPr>
            </w:pPr>
            <w:r w:rsidRPr="005A2D3C">
              <w:rPr>
                <w:b/>
              </w:rPr>
              <w:t>Estimated Cost</w:t>
            </w:r>
          </w:p>
        </w:tc>
        <w:tc>
          <w:tcPr>
            <w:tcW w:w="1701" w:type="dxa"/>
            <w:shd w:val="clear" w:color="auto" w:fill="D9D9D9" w:themeFill="background1" w:themeFillShade="D9"/>
          </w:tcPr>
          <w:p w14:paraId="26A95838" w14:textId="77777777" w:rsidR="00FC6981" w:rsidRPr="005A2D3C" w:rsidRDefault="00FC6981" w:rsidP="007A7A37">
            <w:pPr>
              <w:jc w:val="center"/>
              <w:rPr>
                <w:b/>
              </w:rPr>
            </w:pPr>
            <w:r w:rsidRPr="005A2D3C">
              <w:rPr>
                <w:b/>
              </w:rPr>
              <w:t>Estimated Time / Completion Date</w:t>
            </w:r>
          </w:p>
        </w:tc>
      </w:tr>
      <w:tr w:rsidR="00FC6981" w:rsidRPr="005A2D3C" w14:paraId="5A376B3C" w14:textId="77777777" w:rsidTr="00F15EDB">
        <w:trPr>
          <w:trHeight w:val="363"/>
        </w:trPr>
        <w:tc>
          <w:tcPr>
            <w:tcW w:w="2518" w:type="dxa"/>
            <w:vMerge/>
            <w:shd w:val="clear" w:color="auto" w:fill="D9D9D9" w:themeFill="background1" w:themeFillShade="D9"/>
          </w:tcPr>
          <w:p w14:paraId="3623BB12" w14:textId="77777777" w:rsidR="00FC6981" w:rsidRPr="005A2D3C" w:rsidRDefault="00FC6981" w:rsidP="0001080E">
            <w:pPr>
              <w:rPr>
                <w:b/>
              </w:rPr>
            </w:pPr>
          </w:p>
        </w:tc>
        <w:tc>
          <w:tcPr>
            <w:tcW w:w="2268" w:type="dxa"/>
            <w:vMerge/>
            <w:shd w:val="clear" w:color="auto" w:fill="D9D9D9" w:themeFill="background1" w:themeFillShade="D9"/>
          </w:tcPr>
          <w:p w14:paraId="77B66521" w14:textId="24464076" w:rsidR="00FC6981" w:rsidRPr="005A2D3C" w:rsidRDefault="00FC6981" w:rsidP="0001080E">
            <w:pPr>
              <w:rPr>
                <w:b/>
              </w:rPr>
            </w:pPr>
          </w:p>
        </w:tc>
        <w:tc>
          <w:tcPr>
            <w:tcW w:w="709" w:type="dxa"/>
            <w:shd w:val="clear" w:color="auto" w:fill="D9D9D9" w:themeFill="background1" w:themeFillShade="D9"/>
          </w:tcPr>
          <w:p w14:paraId="4A024A70" w14:textId="3BB80D39" w:rsidR="00FC6981" w:rsidRPr="005A2D3C" w:rsidRDefault="00FC6981" w:rsidP="007A7A37">
            <w:pPr>
              <w:jc w:val="center"/>
              <w:rPr>
                <w:b/>
              </w:rPr>
            </w:pPr>
            <w:r w:rsidRPr="005A2D3C">
              <w:rPr>
                <w:b/>
              </w:rPr>
              <w:t>Unit</w:t>
            </w:r>
          </w:p>
        </w:tc>
        <w:tc>
          <w:tcPr>
            <w:tcW w:w="1276" w:type="dxa"/>
            <w:shd w:val="clear" w:color="auto" w:fill="D9D9D9" w:themeFill="background1" w:themeFillShade="D9"/>
          </w:tcPr>
          <w:p w14:paraId="2B52A84A" w14:textId="1EE01E73" w:rsidR="00FC6981" w:rsidRPr="005A2D3C" w:rsidRDefault="00FC6981" w:rsidP="007A7A37">
            <w:pPr>
              <w:jc w:val="center"/>
              <w:rPr>
                <w:b/>
              </w:rPr>
            </w:pPr>
            <w:r w:rsidRPr="005A2D3C">
              <w:rPr>
                <w:b/>
              </w:rPr>
              <w:t>University</w:t>
            </w:r>
          </w:p>
        </w:tc>
        <w:tc>
          <w:tcPr>
            <w:tcW w:w="1275" w:type="dxa"/>
            <w:shd w:val="clear" w:color="auto" w:fill="D9D9D9" w:themeFill="background1" w:themeFillShade="D9"/>
          </w:tcPr>
          <w:p w14:paraId="1D0ED7C1" w14:textId="77777777" w:rsidR="00FC6981" w:rsidRPr="005A2D3C" w:rsidRDefault="00FC6981" w:rsidP="0001080E">
            <w:pPr>
              <w:rPr>
                <w:b/>
              </w:rPr>
            </w:pPr>
          </w:p>
        </w:tc>
        <w:tc>
          <w:tcPr>
            <w:tcW w:w="1701" w:type="dxa"/>
            <w:shd w:val="clear" w:color="auto" w:fill="D9D9D9" w:themeFill="background1" w:themeFillShade="D9"/>
          </w:tcPr>
          <w:p w14:paraId="5D77DBC8" w14:textId="77777777" w:rsidR="00FC6981" w:rsidRPr="005A2D3C" w:rsidRDefault="00FC6981" w:rsidP="0001080E">
            <w:pPr>
              <w:rPr>
                <w:b/>
              </w:rPr>
            </w:pPr>
          </w:p>
        </w:tc>
      </w:tr>
      <w:tr w:rsidR="00FC6981" w:rsidRPr="005A2D3C" w14:paraId="46772953" w14:textId="77777777" w:rsidTr="00F15EDB">
        <w:trPr>
          <w:trHeight w:val="1431"/>
        </w:trPr>
        <w:tc>
          <w:tcPr>
            <w:tcW w:w="2518" w:type="dxa"/>
          </w:tcPr>
          <w:p w14:paraId="25167BE3" w14:textId="6FB2CAC8" w:rsidR="00FC6981" w:rsidRPr="005A2D3C" w:rsidRDefault="00F15EDB" w:rsidP="00A85BCD">
            <w:r>
              <w:t>No process in place to promote the ability to offer documents in any other than the one being used.</w:t>
            </w:r>
          </w:p>
        </w:tc>
        <w:tc>
          <w:tcPr>
            <w:tcW w:w="2268" w:type="dxa"/>
          </w:tcPr>
          <w:p w14:paraId="1FB46B5C" w14:textId="13CC70F7" w:rsidR="00FC6981" w:rsidRPr="005A2D3C" w:rsidRDefault="00FC6981" w:rsidP="0001080E">
            <w:r w:rsidRPr="005A2D3C">
              <w:t>Create or identify a process for customers to request documents in alternate format from the unit</w:t>
            </w:r>
            <w:r>
              <w:t>.</w:t>
            </w:r>
          </w:p>
        </w:tc>
        <w:tc>
          <w:tcPr>
            <w:tcW w:w="709" w:type="dxa"/>
          </w:tcPr>
          <w:p w14:paraId="73136351" w14:textId="23F25880" w:rsidR="00FC6981" w:rsidRPr="005A2D3C" w:rsidRDefault="00FC6981" w:rsidP="0001080E">
            <w:r>
              <w:t>X</w:t>
            </w:r>
          </w:p>
        </w:tc>
        <w:tc>
          <w:tcPr>
            <w:tcW w:w="1276" w:type="dxa"/>
          </w:tcPr>
          <w:p w14:paraId="67875CB8" w14:textId="4EBE3C12" w:rsidR="00FC6981" w:rsidRPr="005A2D3C" w:rsidRDefault="00FC6981" w:rsidP="0001080E"/>
        </w:tc>
        <w:tc>
          <w:tcPr>
            <w:tcW w:w="1275" w:type="dxa"/>
          </w:tcPr>
          <w:p w14:paraId="4EFCF6CE" w14:textId="5323C2E2" w:rsidR="00FC6981" w:rsidRPr="005A2D3C" w:rsidRDefault="00FC6981" w:rsidP="0001080E">
            <w:r>
              <w:t>Unknown</w:t>
            </w:r>
          </w:p>
        </w:tc>
        <w:tc>
          <w:tcPr>
            <w:tcW w:w="1701" w:type="dxa"/>
          </w:tcPr>
          <w:p w14:paraId="59950F41" w14:textId="1DF84234" w:rsidR="00FC6981" w:rsidRPr="005A2D3C" w:rsidRDefault="00FC6981" w:rsidP="0001080E">
            <w:r>
              <w:t>June 2017</w:t>
            </w:r>
          </w:p>
        </w:tc>
      </w:tr>
      <w:tr w:rsidR="00FC6981" w:rsidRPr="005A2D3C" w14:paraId="18A97FDA" w14:textId="77777777" w:rsidTr="00F15EDB">
        <w:trPr>
          <w:trHeight w:val="1550"/>
        </w:trPr>
        <w:tc>
          <w:tcPr>
            <w:tcW w:w="2518" w:type="dxa"/>
          </w:tcPr>
          <w:p w14:paraId="6C12E04F" w14:textId="77777777" w:rsidR="00FC6981" w:rsidRPr="005A2D3C" w:rsidRDefault="00FC6981" w:rsidP="0001080E"/>
        </w:tc>
        <w:tc>
          <w:tcPr>
            <w:tcW w:w="2268" w:type="dxa"/>
          </w:tcPr>
          <w:p w14:paraId="64792087" w14:textId="6A9B8A3B" w:rsidR="00FC6981" w:rsidRPr="005A2D3C" w:rsidRDefault="00FC6981" w:rsidP="0001080E"/>
        </w:tc>
        <w:tc>
          <w:tcPr>
            <w:tcW w:w="709" w:type="dxa"/>
          </w:tcPr>
          <w:p w14:paraId="5159217A" w14:textId="77777777" w:rsidR="00FC6981" w:rsidRPr="005A2D3C" w:rsidRDefault="00FC6981" w:rsidP="0001080E"/>
        </w:tc>
        <w:tc>
          <w:tcPr>
            <w:tcW w:w="1276" w:type="dxa"/>
          </w:tcPr>
          <w:p w14:paraId="15E1D0E8" w14:textId="5F04AC76" w:rsidR="00FC6981" w:rsidRPr="005A2D3C" w:rsidRDefault="00FC6981" w:rsidP="0001080E"/>
        </w:tc>
        <w:tc>
          <w:tcPr>
            <w:tcW w:w="1275" w:type="dxa"/>
          </w:tcPr>
          <w:p w14:paraId="13182369" w14:textId="77777777" w:rsidR="00FC6981" w:rsidRPr="005A2D3C" w:rsidRDefault="00FC6981" w:rsidP="0001080E"/>
        </w:tc>
        <w:tc>
          <w:tcPr>
            <w:tcW w:w="1701" w:type="dxa"/>
          </w:tcPr>
          <w:p w14:paraId="20131F6E" w14:textId="77777777" w:rsidR="00FC6981" w:rsidRPr="005A2D3C" w:rsidRDefault="00FC6981" w:rsidP="0001080E"/>
        </w:tc>
      </w:tr>
    </w:tbl>
    <w:p w14:paraId="6B67404B" w14:textId="77777777" w:rsidR="00493043" w:rsidRPr="005A2D3C" w:rsidRDefault="00493043" w:rsidP="00493043"/>
    <w:p w14:paraId="4D95981C" w14:textId="77777777" w:rsidR="007451D5" w:rsidRPr="005A2D3C" w:rsidRDefault="007451D5" w:rsidP="00341E4E">
      <w:pPr>
        <w:pStyle w:val="Heading2"/>
        <w:numPr>
          <w:ilvl w:val="0"/>
          <w:numId w:val="6"/>
        </w:numPr>
        <w:ind w:hanging="720"/>
        <w:rPr>
          <w:color w:val="auto"/>
        </w:rPr>
      </w:pPr>
      <w:r w:rsidRPr="005A2D3C">
        <w:rPr>
          <w:color w:val="auto"/>
        </w:rPr>
        <w:t>Systemic Barrier:</w:t>
      </w:r>
    </w:p>
    <w:p w14:paraId="731A6D30" w14:textId="3D915745" w:rsidR="00493043" w:rsidRPr="005A2D3C" w:rsidRDefault="00341E4E" w:rsidP="007451D5">
      <w:pPr>
        <w:pStyle w:val="Heading2"/>
        <w:numPr>
          <w:ilvl w:val="0"/>
          <w:numId w:val="0"/>
        </w:numPr>
        <w:ind w:left="720"/>
        <w:rPr>
          <w:color w:val="auto"/>
          <w:sz w:val="22"/>
          <w:szCs w:val="22"/>
          <w:u w:val="none"/>
        </w:rPr>
      </w:pPr>
      <w:r w:rsidRPr="005A2D3C">
        <w:rPr>
          <w:color w:val="auto"/>
          <w:sz w:val="22"/>
          <w:szCs w:val="22"/>
          <w:u w:val="none"/>
        </w:rPr>
        <w:t>Use of Support Persons</w:t>
      </w:r>
      <w:r w:rsidR="007451D5" w:rsidRPr="005A2D3C">
        <w:rPr>
          <w:color w:val="auto"/>
          <w:sz w:val="22"/>
          <w:szCs w:val="22"/>
          <w:u w:val="none"/>
        </w:rPr>
        <w:t xml:space="preserve"> | </w:t>
      </w:r>
      <w:r w:rsidR="0032410F" w:rsidRPr="005A2D3C">
        <w:rPr>
          <w:color w:val="auto"/>
          <w:sz w:val="22"/>
          <w:szCs w:val="22"/>
          <w:u w:val="none"/>
        </w:rPr>
        <w:t>Considerations</w:t>
      </w:r>
      <w:r w:rsidRPr="005A2D3C">
        <w:rPr>
          <w:color w:val="auto"/>
          <w:sz w:val="22"/>
          <w:szCs w:val="22"/>
          <w:u w:val="none"/>
        </w:rPr>
        <w:t xml:space="preserve">: </w:t>
      </w:r>
      <w:r w:rsidR="0032410F" w:rsidRPr="005A2D3C">
        <w:rPr>
          <w:color w:val="auto"/>
          <w:sz w:val="22"/>
          <w:szCs w:val="22"/>
          <w:u w:val="none"/>
        </w:rPr>
        <w:t>D</w:t>
      </w:r>
      <w:r w:rsidRPr="005A2D3C">
        <w:rPr>
          <w:color w:val="auto"/>
          <w:sz w:val="22"/>
          <w:szCs w:val="22"/>
          <w:u w:val="none"/>
        </w:rPr>
        <w:t>o you have a policy or procedure accommodating support persons who accompany people with disabilities</w:t>
      </w:r>
      <w:r w:rsidR="0032410F" w:rsidRPr="005A2D3C">
        <w:rPr>
          <w:color w:val="auto"/>
          <w:sz w:val="22"/>
          <w:szCs w:val="22"/>
          <w:u w:val="none"/>
        </w:rPr>
        <w:t>?</w:t>
      </w:r>
    </w:p>
    <w:tbl>
      <w:tblPr>
        <w:tblStyle w:val="TableGrid"/>
        <w:tblW w:w="0" w:type="auto"/>
        <w:tblLook w:val="04A0" w:firstRow="1" w:lastRow="0" w:firstColumn="1" w:lastColumn="0" w:noHBand="0" w:noVBand="1"/>
        <w:tblCaption w:val="Use of Support Persons Table"/>
        <w:tblDescription w:val="Table"/>
      </w:tblPr>
      <w:tblGrid>
        <w:gridCol w:w="1521"/>
        <w:gridCol w:w="2503"/>
        <w:gridCol w:w="904"/>
        <w:gridCol w:w="1559"/>
        <w:gridCol w:w="1169"/>
        <w:gridCol w:w="1920"/>
      </w:tblGrid>
      <w:tr w:rsidR="00FC6981" w:rsidRPr="005A2D3C" w14:paraId="0A0BD4B7" w14:textId="77777777" w:rsidTr="00EA1F6F">
        <w:trPr>
          <w:trHeight w:val="364"/>
        </w:trPr>
        <w:tc>
          <w:tcPr>
            <w:tcW w:w="1521" w:type="dxa"/>
            <w:vMerge w:val="restart"/>
            <w:shd w:val="clear" w:color="auto" w:fill="D9D9D9" w:themeFill="background1" w:themeFillShade="D9"/>
          </w:tcPr>
          <w:p w14:paraId="15BD502E" w14:textId="39982776" w:rsidR="00FC6981" w:rsidRPr="005A2D3C" w:rsidRDefault="00FC6981" w:rsidP="007A7A37">
            <w:pPr>
              <w:jc w:val="center"/>
              <w:rPr>
                <w:b/>
              </w:rPr>
            </w:pPr>
            <w:r>
              <w:rPr>
                <w:b/>
              </w:rPr>
              <w:t>Barrier</w:t>
            </w:r>
          </w:p>
        </w:tc>
        <w:tc>
          <w:tcPr>
            <w:tcW w:w="2503" w:type="dxa"/>
            <w:vMerge w:val="restart"/>
            <w:shd w:val="clear" w:color="auto" w:fill="D9D9D9" w:themeFill="background1" w:themeFillShade="D9"/>
          </w:tcPr>
          <w:p w14:paraId="57DBB2A9" w14:textId="083C8B6C" w:rsidR="00FC6981" w:rsidRPr="005A2D3C" w:rsidRDefault="00FC6981" w:rsidP="007A7A37">
            <w:pPr>
              <w:jc w:val="center"/>
              <w:rPr>
                <w:b/>
              </w:rPr>
            </w:pPr>
            <w:r w:rsidRPr="005A2D3C">
              <w:rPr>
                <w:b/>
              </w:rPr>
              <w:t>Actions</w:t>
            </w:r>
          </w:p>
        </w:tc>
        <w:tc>
          <w:tcPr>
            <w:tcW w:w="2463" w:type="dxa"/>
            <w:gridSpan w:val="2"/>
            <w:shd w:val="clear" w:color="auto" w:fill="D9D9D9" w:themeFill="background1" w:themeFillShade="D9"/>
          </w:tcPr>
          <w:p w14:paraId="2261F0B6" w14:textId="406905E5" w:rsidR="00FC6981" w:rsidRPr="005A2D3C" w:rsidRDefault="00FC6981" w:rsidP="007A7A37">
            <w:pPr>
              <w:jc w:val="center"/>
              <w:rPr>
                <w:b/>
              </w:rPr>
            </w:pPr>
            <w:r w:rsidRPr="005A2D3C">
              <w:rPr>
                <w:b/>
              </w:rPr>
              <w:t>Responsibility</w:t>
            </w:r>
          </w:p>
        </w:tc>
        <w:tc>
          <w:tcPr>
            <w:tcW w:w="1169" w:type="dxa"/>
            <w:vMerge w:val="restart"/>
            <w:shd w:val="clear" w:color="auto" w:fill="D9D9D9" w:themeFill="background1" w:themeFillShade="D9"/>
          </w:tcPr>
          <w:p w14:paraId="225C3E80" w14:textId="1525E5EC" w:rsidR="00FC6981" w:rsidRPr="005A2D3C" w:rsidRDefault="00FC6981" w:rsidP="007A7A37">
            <w:pPr>
              <w:jc w:val="center"/>
              <w:rPr>
                <w:b/>
              </w:rPr>
            </w:pPr>
            <w:r w:rsidRPr="005A2D3C">
              <w:rPr>
                <w:b/>
              </w:rPr>
              <w:t>Estimated Cost</w:t>
            </w:r>
          </w:p>
        </w:tc>
        <w:tc>
          <w:tcPr>
            <w:tcW w:w="1920" w:type="dxa"/>
            <w:vMerge w:val="restart"/>
            <w:shd w:val="clear" w:color="auto" w:fill="D9D9D9" w:themeFill="background1" w:themeFillShade="D9"/>
          </w:tcPr>
          <w:p w14:paraId="47D679CF" w14:textId="77777777" w:rsidR="00FC6981" w:rsidRPr="005A2D3C" w:rsidRDefault="00FC6981" w:rsidP="007A7A37">
            <w:pPr>
              <w:jc w:val="center"/>
              <w:rPr>
                <w:b/>
              </w:rPr>
            </w:pPr>
            <w:r w:rsidRPr="005A2D3C">
              <w:rPr>
                <w:b/>
              </w:rPr>
              <w:t>Estimated Time / Completion Date</w:t>
            </w:r>
          </w:p>
        </w:tc>
      </w:tr>
      <w:tr w:rsidR="00FC6981" w:rsidRPr="005A2D3C" w14:paraId="30E11837" w14:textId="77777777" w:rsidTr="00EA1F6F">
        <w:trPr>
          <w:trHeight w:val="363"/>
        </w:trPr>
        <w:tc>
          <w:tcPr>
            <w:tcW w:w="1521" w:type="dxa"/>
            <w:vMerge/>
            <w:shd w:val="clear" w:color="auto" w:fill="D9D9D9" w:themeFill="background1" w:themeFillShade="D9"/>
          </w:tcPr>
          <w:p w14:paraId="6116D85B" w14:textId="77777777" w:rsidR="00FC6981" w:rsidRPr="005A2D3C" w:rsidRDefault="00FC6981" w:rsidP="0001080E">
            <w:pPr>
              <w:rPr>
                <w:b/>
              </w:rPr>
            </w:pPr>
          </w:p>
        </w:tc>
        <w:tc>
          <w:tcPr>
            <w:tcW w:w="2503" w:type="dxa"/>
            <w:vMerge/>
            <w:shd w:val="clear" w:color="auto" w:fill="D9D9D9" w:themeFill="background1" w:themeFillShade="D9"/>
          </w:tcPr>
          <w:p w14:paraId="3D8B24CC" w14:textId="1AB9B30E" w:rsidR="00FC6981" w:rsidRPr="005A2D3C" w:rsidRDefault="00FC6981" w:rsidP="0001080E">
            <w:pPr>
              <w:rPr>
                <w:b/>
              </w:rPr>
            </w:pPr>
          </w:p>
        </w:tc>
        <w:tc>
          <w:tcPr>
            <w:tcW w:w="904" w:type="dxa"/>
            <w:shd w:val="clear" w:color="auto" w:fill="D9D9D9" w:themeFill="background1" w:themeFillShade="D9"/>
          </w:tcPr>
          <w:p w14:paraId="5A9C7CB5" w14:textId="5779851C" w:rsidR="00FC6981" w:rsidRPr="005A2D3C" w:rsidRDefault="00FC6981" w:rsidP="007A7A37">
            <w:pPr>
              <w:jc w:val="center"/>
              <w:rPr>
                <w:b/>
              </w:rPr>
            </w:pPr>
            <w:r w:rsidRPr="005A2D3C">
              <w:rPr>
                <w:b/>
              </w:rPr>
              <w:t>Unit</w:t>
            </w:r>
          </w:p>
        </w:tc>
        <w:tc>
          <w:tcPr>
            <w:tcW w:w="1559" w:type="dxa"/>
            <w:shd w:val="clear" w:color="auto" w:fill="D9D9D9" w:themeFill="background1" w:themeFillShade="D9"/>
          </w:tcPr>
          <w:p w14:paraId="1E0F81C0" w14:textId="6BF46FBE" w:rsidR="00FC6981" w:rsidRPr="005A2D3C" w:rsidRDefault="00FC6981" w:rsidP="007A7A37">
            <w:pPr>
              <w:jc w:val="center"/>
              <w:rPr>
                <w:b/>
              </w:rPr>
            </w:pPr>
            <w:r w:rsidRPr="005A2D3C">
              <w:rPr>
                <w:b/>
              </w:rPr>
              <w:t>University</w:t>
            </w:r>
          </w:p>
        </w:tc>
        <w:tc>
          <w:tcPr>
            <w:tcW w:w="1169" w:type="dxa"/>
            <w:vMerge/>
            <w:shd w:val="clear" w:color="auto" w:fill="D9D9D9" w:themeFill="background1" w:themeFillShade="D9"/>
          </w:tcPr>
          <w:p w14:paraId="53F15BD8" w14:textId="77777777" w:rsidR="00FC6981" w:rsidRPr="005A2D3C" w:rsidRDefault="00FC6981" w:rsidP="0001080E">
            <w:pPr>
              <w:rPr>
                <w:b/>
              </w:rPr>
            </w:pPr>
          </w:p>
        </w:tc>
        <w:tc>
          <w:tcPr>
            <w:tcW w:w="1920" w:type="dxa"/>
            <w:vMerge/>
            <w:shd w:val="clear" w:color="auto" w:fill="D9D9D9" w:themeFill="background1" w:themeFillShade="D9"/>
          </w:tcPr>
          <w:p w14:paraId="6D5D570A" w14:textId="77777777" w:rsidR="00FC6981" w:rsidRPr="005A2D3C" w:rsidRDefault="00FC6981" w:rsidP="0001080E">
            <w:pPr>
              <w:rPr>
                <w:b/>
              </w:rPr>
            </w:pPr>
          </w:p>
        </w:tc>
      </w:tr>
      <w:tr w:rsidR="00FC6981" w:rsidRPr="005A2D3C" w14:paraId="11DD6CB8" w14:textId="77777777" w:rsidTr="00EA1F6F">
        <w:trPr>
          <w:trHeight w:val="2109"/>
        </w:trPr>
        <w:tc>
          <w:tcPr>
            <w:tcW w:w="1521" w:type="dxa"/>
          </w:tcPr>
          <w:p w14:paraId="24FC71F1" w14:textId="08CA62D7" w:rsidR="00FC6981" w:rsidRPr="005A2D3C" w:rsidRDefault="00F15EDB" w:rsidP="0001080E">
            <w:r>
              <w:t>Policy does not consider the use of support persons or devices</w:t>
            </w:r>
          </w:p>
        </w:tc>
        <w:tc>
          <w:tcPr>
            <w:tcW w:w="2503" w:type="dxa"/>
          </w:tcPr>
          <w:p w14:paraId="02EC3425" w14:textId="447704B5" w:rsidR="00FC6981" w:rsidRPr="005A2D3C" w:rsidRDefault="00FC6981" w:rsidP="0001080E">
            <w:r w:rsidRPr="005A2D3C">
              <w:t>Create (or review / revise) policy or procedure for accommodating support persons who accompany people with disabilities</w:t>
            </w:r>
            <w:r>
              <w:t>.</w:t>
            </w:r>
          </w:p>
        </w:tc>
        <w:tc>
          <w:tcPr>
            <w:tcW w:w="904" w:type="dxa"/>
          </w:tcPr>
          <w:p w14:paraId="4FB37B4F" w14:textId="187F397E" w:rsidR="00FC6981" w:rsidRPr="005A2D3C" w:rsidRDefault="00FC6981" w:rsidP="0001080E">
            <w:r>
              <w:t>X</w:t>
            </w:r>
          </w:p>
        </w:tc>
        <w:tc>
          <w:tcPr>
            <w:tcW w:w="1559" w:type="dxa"/>
          </w:tcPr>
          <w:p w14:paraId="3A9923BE" w14:textId="63CD4F1E" w:rsidR="00FC6981" w:rsidRPr="005A2D3C" w:rsidRDefault="00FC6981" w:rsidP="0001080E">
            <w:r>
              <w:t>X</w:t>
            </w:r>
          </w:p>
        </w:tc>
        <w:tc>
          <w:tcPr>
            <w:tcW w:w="1169" w:type="dxa"/>
          </w:tcPr>
          <w:p w14:paraId="1FFD01A0" w14:textId="56612284" w:rsidR="00FC6981" w:rsidRPr="005A2D3C" w:rsidRDefault="00FC6981" w:rsidP="0001080E">
            <w:r>
              <w:t>Unknown</w:t>
            </w:r>
          </w:p>
        </w:tc>
        <w:tc>
          <w:tcPr>
            <w:tcW w:w="1920" w:type="dxa"/>
          </w:tcPr>
          <w:p w14:paraId="48341A30" w14:textId="6775FC04" w:rsidR="00FC6981" w:rsidRPr="005A2D3C" w:rsidRDefault="00FC6981" w:rsidP="0001080E">
            <w:r>
              <w:t>Sept 2017</w:t>
            </w:r>
          </w:p>
        </w:tc>
      </w:tr>
      <w:tr w:rsidR="00FC6981" w:rsidRPr="005A2D3C" w14:paraId="3C635190" w14:textId="77777777" w:rsidTr="00EA1F6F">
        <w:trPr>
          <w:trHeight w:val="1861"/>
        </w:trPr>
        <w:tc>
          <w:tcPr>
            <w:tcW w:w="1521" w:type="dxa"/>
          </w:tcPr>
          <w:p w14:paraId="754BCEE0" w14:textId="77777777" w:rsidR="00FC6981" w:rsidRPr="005A2D3C" w:rsidRDefault="00FC6981" w:rsidP="0001080E"/>
        </w:tc>
        <w:tc>
          <w:tcPr>
            <w:tcW w:w="2503" w:type="dxa"/>
          </w:tcPr>
          <w:p w14:paraId="76A09B0B" w14:textId="03ABEA65" w:rsidR="00FC6981" w:rsidRPr="005A2D3C" w:rsidRDefault="00FC6981" w:rsidP="0001080E"/>
        </w:tc>
        <w:tc>
          <w:tcPr>
            <w:tcW w:w="904" w:type="dxa"/>
          </w:tcPr>
          <w:p w14:paraId="77E22F79" w14:textId="77777777" w:rsidR="00FC6981" w:rsidRPr="005A2D3C" w:rsidRDefault="00FC6981" w:rsidP="0001080E"/>
        </w:tc>
        <w:tc>
          <w:tcPr>
            <w:tcW w:w="1559" w:type="dxa"/>
          </w:tcPr>
          <w:p w14:paraId="0A68EAC9" w14:textId="6F2EF7B8" w:rsidR="00FC6981" w:rsidRPr="005A2D3C" w:rsidRDefault="00FC6981" w:rsidP="0001080E"/>
        </w:tc>
        <w:tc>
          <w:tcPr>
            <w:tcW w:w="1169" w:type="dxa"/>
          </w:tcPr>
          <w:p w14:paraId="7603E92C" w14:textId="77777777" w:rsidR="00FC6981" w:rsidRPr="005A2D3C" w:rsidRDefault="00FC6981" w:rsidP="0001080E"/>
        </w:tc>
        <w:tc>
          <w:tcPr>
            <w:tcW w:w="1920" w:type="dxa"/>
          </w:tcPr>
          <w:p w14:paraId="0F153A1E" w14:textId="77777777" w:rsidR="00FC6981" w:rsidRPr="005A2D3C" w:rsidRDefault="00FC6981" w:rsidP="0001080E"/>
        </w:tc>
      </w:tr>
    </w:tbl>
    <w:p w14:paraId="539D2EF7" w14:textId="77777777" w:rsidR="00A45444" w:rsidRPr="005A2D3C" w:rsidRDefault="00A45444" w:rsidP="00493043"/>
    <w:p w14:paraId="0A1614B3" w14:textId="22C8F6A6" w:rsidR="00A90368" w:rsidRPr="005A2D3C" w:rsidRDefault="00547BD7" w:rsidP="0032410F">
      <w:pPr>
        <w:pStyle w:val="Heading2"/>
        <w:numPr>
          <w:ilvl w:val="0"/>
          <w:numId w:val="6"/>
        </w:numPr>
        <w:rPr>
          <w:color w:val="auto"/>
        </w:rPr>
      </w:pPr>
      <w:r w:rsidRPr="005A2D3C">
        <w:rPr>
          <w:color w:val="auto"/>
        </w:rPr>
        <w:t xml:space="preserve">Other Barriers: </w:t>
      </w:r>
    </w:p>
    <w:tbl>
      <w:tblPr>
        <w:tblStyle w:val="TableGrid"/>
        <w:tblW w:w="0" w:type="auto"/>
        <w:tblLook w:val="04A0" w:firstRow="1" w:lastRow="0" w:firstColumn="1" w:lastColumn="0" w:noHBand="0" w:noVBand="1"/>
      </w:tblPr>
      <w:tblGrid>
        <w:gridCol w:w="1639"/>
        <w:gridCol w:w="1861"/>
        <w:gridCol w:w="983"/>
        <w:gridCol w:w="1163"/>
        <w:gridCol w:w="1941"/>
        <w:gridCol w:w="1989"/>
      </w:tblGrid>
      <w:tr w:rsidR="00FC6981" w:rsidRPr="005A2D3C" w14:paraId="106F296B" w14:textId="77777777" w:rsidTr="00FC6981">
        <w:trPr>
          <w:trHeight w:val="364"/>
        </w:trPr>
        <w:tc>
          <w:tcPr>
            <w:tcW w:w="1639" w:type="dxa"/>
            <w:vMerge w:val="restart"/>
            <w:shd w:val="clear" w:color="auto" w:fill="D9D9D9" w:themeFill="background1" w:themeFillShade="D9"/>
          </w:tcPr>
          <w:p w14:paraId="637AB08B" w14:textId="11CD047C" w:rsidR="00FC6981" w:rsidRPr="005A2D3C" w:rsidRDefault="00FC6981" w:rsidP="004E1014">
            <w:pPr>
              <w:jc w:val="center"/>
              <w:rPr>
                <w:b/>
              </w:rPr>
            </w:pPr>
            <w:r>
              <w:rPr>
                <w:b/>
              </w:rPr>
              <w:t>Barrier</w:t>
            </w:r>
          </w:p>
        </w:tc>
        <w:tc>
          <w:tcPr>
            <w:tcW w:w="1861" w:type="dxa"/>
            <w:vMerge w:val="restart"/>
            <w:shd w:val="clear" w:color="auto" w:fill="D9D9D9" w:themeFill="background1" w:themeFillShade="D9"/>
          </w:tcPr>
          <w:p w14:paraId="53FF03F0" w14:textId="5EF7CCDA" w:rsidR="00FC6981" w:rsidRPr="005A2D3C" w:rsidRDefault="00FC6981" w:rsidP="004E1014">
            <w:pPr>
              <w:jc w:val="center"/>
              <w:rPr>
                <w:b/>
              </w:rPr>
            </w:pPr>
            <w:r w:rsidRPr="005A2D3C">
              <w:rPr>
                <w:b/>
              </w:rPr>
              <w:t>Actions</w:t>
            </w:r>
          </w:p>
        </w:tc>
        <w:tc>
          <w:tcPr>
            <w:tcW w:w="2146" w:type="dxa"/>
            <w:gridSpan w:val="2"/>
            <w:shd w:val="clear" w:color="auto" w:fill="D9D9D9" w:themeFill="background1" w:themeFillShade="D9"/>
          </w:tcPr>
          <w:p w14:paraId="7946F30A" w14:textId="77777777" w:rsidR="00FC6981" w:rsidRPr="005A2D3C" w:rsidRDefault="00FC6981" w:rsidP="004E1014">
            <w:pPr>
              <w:jc w:val="center"/>
              <w:rPr>
                <w:b/>
              </w:rPr>
            </w:pPr>
            <w:r w:rsidRPr="005A2D3C">
              <w:rPr>
                <w:b/>
              </w:rPr>
              <w:t>Responsibility</w:t>
            </w:r>
          </w:p>
        </w:tc>
        <w:tc>
          <w:tcPr>
            <w:tcW w:w="1941" w:type="dxa"/>
            <w:vMerge w:val="restart"/>
            <w:shd w:val="clear" w:color="auto" w:fill="D9D9D9" w:themeFill="background1" w:themeFillShade="D9"/>
          </w:tcPr>
          <w:p w14:paraId="31E6B335" w14:textId="1075340B" w:rsidR="00FC6981" w:rsidRPr="005A2D3C" w:rsidRDefault="00FC6981" w:rsidP="004E1014">
            <w:pPr>
              <w:jc w:val="center"/>
              <w:rPr>
                <w:b/>
              </w:rPr>
            </w:pPr>
            <w:r w:rsidRPr="005A2D3C">
              <w:rPr>
                <w:b/>
              </w:rPr>
              <w:t>Estimated Cost</w:t>
            </w:r>
          </w:p>
        </w:tc>
        <w:tc>
          <w:tcPr>
            <w:tcW w:w="1989" w:type="dxa"/>
            <w:vMerge w:val="restart"/>
            <w:shd w:val="clear" w:color="auto" w:fill="D9D9D9" w:themeFill="background1" w:themeFillShade="D9"/>
          </w:tcPr>
          <w:p w14:paraId="7A75B35E" w14:textId="77777777" w:rsidR="00FC6981" w:rsidRPr="005A2D3C" w:rsidRDefault="00FC6981" w:rsidP="004E1014">
            <w:pPr>
              <w:jc w:val="center"/>
              <w:rPr>
                <w:b/>
              </w:rPr>
            </w:pPr>
            <w:r w:rsidRPr="005A2D3C">
              <w:rPr>
                <w:b/>
              </w:rPr>
              <w:t>Estimated Time / Completion Date</w:t>
            </w:r>
          </w:p>
        </w:tc>
      </w:tr>
      <w:tr w:rsidR="00FC6981" w:rsidRPr="005A2D3C" w14:paraId="6E54DEE6" w14:textId="77777777" w:rsidTr="00FC6981">
        <w:trPr>
          <w:trHeight w:val="363"/>
        </w:trPr>
        <w:tc>
          <w:tcPr>
            <w:tcW w:w="1639" w:type="dxa"/>
            <w:vMerge/>
            <w:shd w:val="clear" w:color="auto" w:fill="D9D9D9" w:themeFill="background1" w:themeFillShade="D9"/>
          </w:tcPr>
          <w:p w14:paraId="77A7414E" w14:textId="77777777" w:rsidR="00FC6981" w:rsidRPr="005A2D3C" w:rsidRDefault="00FC6981" w:rsidP="004E1014">
            <w:pPr>
              <w:rPr>
                <w:b/>
              </w:rPr>
            </w:pPr>
          </w:p>
        </w:tc>
        <w:tc>
          <w:tcPr>
            <w:tcW w:w="1861" w:type="dxa"/>
            <w:vMerge/>
            <w:shd w:val="clear" w:color="auto" w:fill="D9D9D9" w:themeFill="background1" w:themeFillShade="D9"/>
          </w:tcPr>
          <w:p w14:paraId="1394A28C" w14:textId="74D3AD2B" w:rsidR="00FC6981" w:rsidRPr="005A2D3C" w:rsidRDefault="00FC6981" w:rsidP="004E1014">
            <w:pPr>
              <w:rPr>
                <w:b/>
              </w:rPr>
            </w:pPr>
          </w:p>
        </w:tc>
        <w:tc>
          <w:tcPr>
            <w:tcW w:w="983" w:type="dxa"/>
            <w:shd w:val="clear" w:color="auto" w:fill="D9D9D9" w:themeFill="background1" w:themeFillShade="D9"/>
          </w:tcPr>
          <w:p w14:paraId="482CA2EF" w14:textId="77777777" w:rsidR="00FC6981" w:rsidRPr="005A2D3C" w:rsidRDefault="00FC6981" w:rsidP="004E1014">
            <w:pPr>
              <w:jc w:val="center"/>
              <w:rPr>
                <w:b/>
              </w:rPr>
            </w:pPr>
            <w:r w:rsidRPr="005A2D3C">
              <w:rPr>
                <w:b/>
              </w:rPr>
              <w:t>Unit</w:t>
            </w:r>
          </w:p>
        </w:tc>
        <w:tc>
          <w:tcPr>
            <w:tcW w:w="1163" w:type="dxa"/>
            <w:shd w:val="clear" w:color="auto" w:fill="D9D9D9" w:themeFill="background1" w:themeFillShade="D9"/>
          </w:tcPr>
          <w:p w14:paraId="73738F00" w14:textId="77777777" w:rsidR="00FC6981" w:rsidRPr="005A2D3C" w:rsidRDefault="00FC6981" w:rsidP="004E1014">
            <w:pPr>
              <w:jc w:val="center"/>
              <w:rPr>
                <w:b/>
              </w:rPr>
            </w:pPr>
            <w:r w:rsidRPr="005A2D3C">
              <w:rPr>
                <w:b/>
              </w:rPr>
              <w:t>University</w:t>
            </w:r>
          </w:p>
        </w:tc>
        <w:tc>
          <w:tcPr>
            <w:tcW w:w="1941" w:type="dxa"/>
            <w:vMerge/>
            <w:shd w:val="clear" w:color="auto" w:fill="D9D9D9" w:themeFill="background1" w:themeFillShade="D9"/>
          </w:tcPr>
          <w:p w14:paraId="3341ED95" w14:textId="77777777" w:rsidR="00FC6981" w:rsidRPr="005A2D3C" w:rsidRDefault="00FC6981" w:rsidP="004E1014">
            <w:pPr>
              <w:jc w:val="center"/>
              <w:rPr>
                <w:b/>
              </w:rPr>
            </w:pPr>
          </w:p>
        </w:tc>
        <w:tc>
          <w:tcPr>
            <w:tcW w:w="1989" w:type="dxa"/>
            <w:vMerge/>
            <w:shd w:val="clear" w:color="auto" w:fill="D9D9D9" w:themeFill="background1" w:themeFillShade="D9"/>
          </w:tcPr>
          <w:p w14:paraId="03444D44" w14:textId="77777777" w:rsidR="00FC6981" w:rsidRPr="005A2D3C" w:rsidRDefault="00FC6981" w:rsidP="004E1014">
            <w:pPr>
              <w:jc w:val="center"/>
              <w:rPr>
                <w:b/>
              </w:rPr>
            </w:pPr>
          </w:p>
        </w:tc>
      </w:tr>
      <w:tr w:rsidR="00FC6981" w:rsidRPr="005A2D3C" w14:paraId="4D58716E" w14:textId="77777777" w:rsidTr="00A85BCD">
        <w:trPr>
          <w:trHeight w:val="8139"/>
        </w:trPr>
        <w:tc>
          <w:tcPr>
            <w:tcW w:w="1639" w:type="dxa"/>
          </w:tcPr>
          <w:p w14:paraId="07EA8B82" w14:textId="77777777" w:rsidR="00FC6981" w:rsidRPr="005A2D3C" w:rsidRDefault="00FC6981" w:rsidP="004E1014"/>
        </w:tc>
        <w:tc>
          <w:tcPr>
            <w:tcW w:w="1861" w:type="dxa"/>
          </w:tcPr>
          <w:p w14:paraId="48F81C69" w14:textId="668142BF" w:rsidR="00FC6981" w:rsidRPr="005A2D3C" w:rsidRDefault="00FC6981" w:rsidP="004E1014"/>
        </w:tc>
        <w:tc>
          <w:tcPr>
            <w:tcW w:w="983" w:type="dxa"/>
          </w:tcPr>
          <w:p w14:paraId="20073E28" w14:textId="77777777" w:rsidR="00FC6981" w:rsidRPr="005A2D3C" w:rsidRDefault="00FC6981" w:rsidP="004E1014"/>
        </w:tc>
        <w:tc>
          <w:tcPr>
            <w:tcW w:w="1163" w:type="dxa"/>
          </w:tcPr>
          <w:p w14:paraId="7166C67A" w14:textId="482A7640" w:rsidR="00FC6981" w:rsidRPr="005A2D3C" w:rsidRDefault="00FC6981" w:rsidP="004E1014"/>
        </w:tc>
        <w:tc>
          <w:tcPr>
            <w:tcW w:w="1941" w:type="dxa"/>
          </w:tcPr>
          <w:p w14:paraId="0ED92A76" w14:textId="77777777" w:rsidR="00FC6981" w:rsidRPr="005A2D3C" w:rsidRDefault="00FC6981" w:rsidP="004E1014"/>
        </w:tc>
        <w:tc>
          <w:tcPr>
            <w:tcW w:w="1989" w:type="dxa"/>
          </w:tcPr>
          <w:p w14:paraId="3C3EB953" w14:textId="77777777" w:rsidR="00FC6981" w:rsidRPr="005A2D3C" w:rsidRDefault="00FC6981" w:rsidP="004E1014"/>
        </w:tc>
      </w:tr>
    </w:tbl>
    <w:p w14:paraId="54A4491E" w14:textId="77777777" w:rsidR="00217FA3" w:rsidRDefault="00217FA3" w:rsidP="00351EBB">
      <w:pPr>
        <w:pStyle w:val="Title"/>
        <w:tabs>
          <w:tab w:val="left" w:pos="1440"/>
          <w:tab w:val="left" w:pos="9360"/>
        </w:tabs>
        <w:rPr>
          <w:b w:val="0"/>
          <w:sz w:val="24"/>
          <w:szCs w:val="24"/>
          <w:u w:val="none"/>
        </w:rPr>
      </w:pPr>
    </w:p>
    <w:p w14:paraId="3CF0DE70" w14:textId="2A39D9C5" w:rsidR="00351EBB" w:rsidRDefault="00351EBB" w:rsidP="00351EBB">
      <w:pPr>
        <w:pStyle w:val="Title"/>
        <w:tabs>
          <w:tab w:val="left" w:pos="1440"/>
          <w:tab w:val="left" w:pos="9360"/>
        </w:tabs>
        <w:rPr>
          <w:b w:val="0"/>
          <w:sz w:val="24"/>
          <w:szCs w:val="24"/>
          <w:u w:val="none"/>
        </w:rPr>
      </w:pPr>
      <w:r>
        <w:rPr>
          <w:b w:val="0"/>
          <w:sz w:val="24"/>
          <w:szCs w:val="24"/>
          <w:u w:val="none"/>
        </w:rPr>
        <w:t>Once all sections of the worksheet are filled out, have the Dean /Director/Department Head sign off on the completion</w:t>
      </w:r>
      <w:r w:rsidR="00FE4623">
        <w:rPr>
          <w:b w:val="0"/>
          <w:sz w:val="24"/>
          <w:szCs w:val="24"/>
          <w:u w:val="none"/>
        </w:rPr>
        <w:t xml:space="preserve"> then submit the audit online.</w:t>
      </w:r>
      <w:r>
        <w:rPr>
          <w:b w:val="0"/>
          <w:sz w:val="24"/>
          <w:szCs w:val="24"/>
          <w:u w:val="none"/>
        </w:rPr>
        <w:t xml:space="preserve"> Thank you for your commitment in making the University of </w:t>
      </w:r>
      <w:r w:rsidR="000A729F">
        <w:rPr>
          <w:b w:val="0"/>
          <w:sz w:val="24"/>
          <w:szCs w:val="24"/>
          <w:u w:val="none"/>
        </w:rPr>
        <w:t>Winnipeg</w:t>
      </w:r>
      <w:r>
        <w:rPr>
          <w:b w:val="0"/>
          <w:sz w:val="24"/>
          <w:szCs w:val="24"/>
          <w:u w:val="none"/>
        </w:rPr>
        <w:t xml:space="preserve"> an accessible campus.</w:t>
      </w:r>
    </w:p>
    <w:p w14:paraId="7A41344A" w14:textId="77777777" w:rsidR="00351EBB" w:rsidRPr="00351EBB" w:rsidRDefault="00351EBB" w:rsidP="00351EBB">
      <w:pPr>
        <w:pStyle w:val="Title"/>
        <w:tabs>
          <w:tab w:val="left" w:pos="1440"/>
          <w:tab w:val="left" w:pos="9360"/>
        </w:tabs>
        <w:rPr>
          <w:sz w:val="24"/>
          <w:szCs w:val="24"/>
        </w:rPr>
      </w:pPr>
      <w:r w:rsidRPr="00351EBB">
        <w:rPr>
          <w:sz w:val="24"/>
          <w:szCs w:val="24"/>
        </w:rPr>
        <w:t xml:space="preserve">Unit: </w:t>
      </w:r>
      <w:r w:rsidRPr="00351EBB">
        <w:rPr>
          <w:sz w:val="24"/>
          <w:szCs w:val="24"/>
        </w:rPr>
        <w:tab/>
      </w:r>
      <w:r w:rsidRPr="00351EBB">
        <w:rPr>
          <w:sz w:val="24"/>
          <w:szCs w:val="24"/>
        </w:rPr>
        <w:tab/>
      </w:r>
    </w:p>
    <w:p w14:paraId="32800042" w14:textId="77777777" w:rsidR="00351EBB" w:rsidRPr="00351EBB" w:rsidRDefault="00351EBB" w:rsidP="00351EBB">
      <w:pPr>
        <w:pStyle w:val="Title"/>
        <w:tabs>
          <w:tab w:val="left" w:pos="1440"/>
          <w:tab w:val="left" w:pos="9360"/>
        </w:tabs>
        <w:rPr>
          <w:sz w:val="24"/>
          <w:szCs w:val="24"/>
        </w:rPr>
      </w:pPr>
      <w:r w:rsidRPr="00351EBB">
        <w:rPr>
          <w:sz w:val="24"/>
          <w:szCs w:val="24"/>
        </w:rPr>
        <w:t xml:space="preserve">Form Completed by:   </w:t>
      </w:r>
      <w:r w:rsidRPr="00351EBB">
        <w:rPr>
          <w:sz w:val="24"/>
          <w:szCs w:val="24"/>
        </w:rPr>
        <w:tab/>
      </w:r>
    </w:p>
    <w:p w14:paraId="7396A3BD" w14:textId="2E408B91" w:rsidR="00351EBB" w:rsidRPr="00351EBB" w:rsidRDefault="00351EBB" w:rsidP="00351EBB">
      <w:pPr>
        <w:pStyle w:val="Title"/>
        <w:tabs>
          <w:tab w:val="left" w:pos="1440"/>
          <w:tab w:val="left" w:pos="9360"/>
        </w:tabs>
        <w:rPr>
          <w:sz w:val="24"/>
          <w:szCs w:val="24"/>
        </w:rPr>
      </w:pPr>
      <w:r w:rsidRPr="00351EBB">
        <w:rPr>
          <w:sz w:val="24"/>
          <w:szCs w:val="24"/>
        </w:rPr>
        <w:t>Phone Number</w:t>
      </w:r>
      <w:proofErr w:type="gramStart"/>
      <w:r w:rsidRPr="00351EBB">
        <w:rPr>
          <w:sz w:val="24"/>
          <w:szCs w:val="24"/>
        </w:rPr>
        <w:t>:_</w:t>
      </w:r>
      <w:proofErr w:type="gramEnd"/>
      <w:r w:rsidRPr="00351EBB">
        <w:rPr>
          <w:sz w:val="24"/>
          <w:szCs w:val="24"/>
        </w:rPr>
        <w:t>__ ___________________ Email:___ ____________________________</w:t>
      </w:r>
      <w:r>
        <w:rPr>
          <w:sz w:val="24"/>
          <w:szCs w:val="24"/>
        </w:rPr>
        <w:t>_____________</w:t>
      </w:r>
    </w:p>
    <w:p w14:paraId="7514799A" w14:textId="17157BF1" w:rsidR="00351EBB" w:rsidRPr="00351EBB" w:rsidRDefault="00351EBB" w:rsidP="00351EBB">
      <w:pPr>
        <w:pStyle w:val="Title"/>
        <w:tabs>
          <w:tab w:val="left" w:pos="1440"/>
          <w:tab w:val="left" w:pos="9360"/>
        </w:tabs>
        <w:rPr>
          <w:sz w:val="24"/>
          <w:szCs w:val="24"/>
        </w:rPr>
      </w:pPr>
      <w:r w:rsidRPr="00351EBB">
        <w:rPr>
          <w:sz w:val="24"/>
          <w:szCs w:val="24"/>
        </w:rPr>
        <w:t xml:space="preserve">Date: </w:t>
      </w:r>
      <w:r w:rsidRPr="00351EBB">
        <w:rPr>
          <w:sz w:val="24"/>
          <w:szCs w:val="24"/>
        </w:rPr>
        <w:tab/>
        <w:t>_____________________________________________________________</w:t>
      </w:r>
      <w:r>
        <w:rPr>
          <w:sz w:val="24"/>
          <w:szCs w:val="24"/>
        </w:rPr>
        <w:t>___________</w:t>
      </w:r>
    </w:p>
    <w:p w14:paraId="22A4426A" w14:textId="5B423C70" w:rsidR="00A90368" w:rsidRPr="00351EBB" w:rsidRDefault="00351EBB" w:rsidP="00351EBB">
      <w:pPr>
        <w:pStyle w:val="Title"/>
        <w:tabs>
          <w:tab w:val="left" w:pos="1440"/>
          <w:tab w:val="left" w:pos="9360"/>
        </w:tabs>
        <w:rPr>
          <w:sz w:val="24"/>
          <w:szCs w:val="24"/>
        </w:rPr>
      </w:pPr>
      <w:r w:rsidRPr="00351EBB">
        <w:rPr>
          <w:sz w:val="24"/>
          <w:szCs w:val="24"/>
        </w:rPr>
        <w:t>Dean/Director/Department Head Sign off</w:t>
      </w:r>
      <w:proofErr w:type="gramStart"/>
      <w:r w:rsidRPr="00351EBB">
        <w:rPr>
          <w:sz w:val="24"/>
          <w:szCs w:val="24"/>
        </w:rPr>
        <w:t>:_</w:t>
      </w:r>
      <w:proofErr w:type="gramEnd"/>
      <w:r w:rsidRPr="00351EBB">
        <w:rPr>
          <w:sz w:val="24"/>
          <w:szCs w:val="24"/>
        </w:rPr>
        <w:t>_____________________________________</w:t>
      </w:r>
      <w:r>
        <w:rPr>
          <w:sz w:val="24"/>
          <w:szCs w:val="24"/>
        </w:rPr>
        <w:t>______________</w:t>
      </w:r>
    </w:p>
    <w:sectPr w:rsidR="00A90368" w:rsidRPr="00351EB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75BC8" w14:textId="77777777" w:rsidR="007234B0" w:rsidRDefault="007234B0" w:rsidP="007F758E">
      <w:pPr>
        <w:spacing w:after="0" w:line="240" w:lineRule="auto"/>
      </w:pPr>
      <w:r>
        <w:separator/>
      </w:r>
    </w:p>
  </w:endnote>
  <w:endnote w:type="continuationSeparator" w:id="0">
    <w:p w14:paraId="6165EDE2" w14:textId="77777777" w:rsidR="007234B0" w:rsidRDefault="007234B0" w:rsidP="007F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E96D" w14:textId="77777777" w:rsidR="007234B0" w:rsidRDefault="007234B0" w:rsidP="007F758E">
      <w:pPr>
        <w:spacing w:after="0" w:line="240" w:lineRule="auto"/>
      </w:pPr>
      <w:r>
        <w:separator/>
      </w:r>
    </w:p>
  </w:footnote>
  <w:footnote w:type="continuationSeparator" w:id="0">
    <w:p w14:paraId="053D731E" w14:textId="77777777" w:rsidR="007234B0" w:rsidRDefault="007234B0" w:rsidP="007F7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0F6"/>
    <w:multiLevelType w:val="hybridMultilevel"/>
    <w:tmpl w:val="FCEC7DB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DC93E08"/>
    <w:multiLevelType w:val="hybridMultilevel"/>
    <w:tmpl w:val="2B8ABA9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FDB7017"/>
    <w:multiLevelType w:val="hybridMultilevel"/>
    <w:tmpl w:val="29D4336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8852D79"/>
    <w:multiLevelType w:val="hybridMultilevel"/>
    <w:tmpl w:val="6542F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88A796C"/>
    <w:multiLevelType w:val="hybridMultilevel"/>
    <w:tmpl w:val="E138D912"/>
    <w:lvl w:ilvl="0" w:tplc="39640D00">
      <w:start w:val="1"/>
      <w:numFmt w:val="decimal"/>
      <w:pStyle w:val="Heading2"/>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BDA5A07"/>
    <w:multiLevelType w:val="hybridMultilevel"/>
    <w:tmpl w:val="FCEC7DB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4"/>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06"/>
    <w:rsid w:val="000202F1"/>
    <w:rsid w:val="00093FD6"/>
    <w:rsid w:val="000A729F"/>
    <w:rsid w:val="000E6A33"/>
    <w:rsid w:val="0010765F"/>
    <w:rsid w:val="00115D88"/>
    <w:rsid w:val="00132F78"/>
    <w:rsid w:val="00133D48"/>
    <w:rsid w:val="00175325"/>
    <w:rsid w:val="001B310B"/>
    <w:rsid w:val="001C218A"/>
    <w:rsid w:val="00217FA3"/>
    <w:rsid w:val="0022534B"/>
    <w:rsid w:val="00270F04"/>
    <w:rsid w:val="00284C3C"/>
    <w:rsid w:val="002A0073"/>
    <w:rsid w:val="002A5028"/>
    <w:rsid w:val="002D67C2"/>
    <w:rsid w:val="002F07C5"/>
    <w:rsid w:val="00307E5E"/>
    <w:rsid w:val="0032410F"/>
    <w:rsid w:val="00341E4E"/>
    <w:rsid w:val="00351EBB"/>
    <w:rsid w:val="00371DB1"/>
    <w:rsid w:val="00376005"/>
    <w:rsid w:val="00381C63"/>
    <w:rsid w:val="00391164"/>
    <w:rsid w:val="0041159F"/>
    <w:rsid w:val="00450906"/>
    <w:rsid w:val="00493043"/>
    <w:rsid w:val="00493510"/>
    <w:rsid w:val="00497206"/>
    <w:rsid w:val="004A5DE6"/>
    <w:rsid w:val="004B0DDA"/>
    <w:rsid w:val="004D6875"/>
    <w:rsid w:val="00520F71"/>
    <w:rsid w:val="00530D9D"/>
    <w:rsid w:val="0053170E"/>
    <w:rsid w:val="005452C7"/>
    <w:rsid w:val="00547BD7"/>
    <w:rsid w:val="0056137E"/>
    <w:rsid w:val="005A2D3C"/>
    <w:rsid w:val="005C7E3A"/>
    <w:rsid w:val="005D1561"/>
    <w:rsid w:val="005D6102"/>
    <w:rsid w:val="00650229"/>
    <w:rsid w:val="007104D9"/>
    <w:rsid w:val="00722130"/>
    <w:rsid w:val="007234B0"/>
    <w:rsid w:val="007451D5"/>
    <w:rsid w:val="00747D63"/>
    <w:rsid w:val="00755842"/>
    <w:rsid w:val="00786DA0"/>
    <w:rsid w:val="007931DF"/>
    <w:rsid w:val="007A7A37"/>
    <w:rsid w:val="007C49E3"/>
    <w:rsid w:val="007D4823"/>
    <w:rsid w:val="007E0E47"/>
    <w:rsid w:val="007E7A50"/>
    <w:rsid w:val="007F70E3"/>
    <w:rsid w:val="007F758E"/>
    <w:rsid w:val="008102D1"/>
    <w:rsid w:val="00815D0A"/>
    <w:rsid w:val="008513EF"/>
    <w:rsid w:val="008B1485"/>
    <w:rsid w:val="008C4E70"/>
    <w:rsid w:val="008E487B"/>
    <w:rsid w:val="0090443B"/>
    <w:rsid w:val="00916574"/>
    <w:rsid w:val="00932ABB"/>
    <w:rsid w:val="009406CD"/>
    <w:rsid w:val="00951EB5"/>
    <w:rsid w:val="009A3519"/>
    <w:rsid w:val="009A6081"/>
    <w:rsid w:val="009C1FB3"/>
    <w:rsid w:val="009D6404"/>
    <w:rsid w:val="009E7035"/>
    <w:rsid w:val="00A16893"/>
    <w:rsid w:val="00A43C5D"/>
    <w:rsid w:val="00A45444"/>
    <w:rsid w:val="00A85BCD"/>
    <w:rsid w:val="00A90368"/>
    <w:rsid w:val="00AA1EE7"/>
    <w:rsid w:val="00AB5D02"/>
    <w:rsid w:val="00AD1B04"/>
    <w:rsid w:val="00B044F4"/>
    <w:rsid w:val="00B1011B"/>
    <w:rsid w:val="00B52BB7"/>
    <w:rsid w:val="00B73212"/>
    <w:rsid w:val="00BA4FA6"/>
    <w:rsid w:val="00BB000A"/>
    <w:rsid w:val="00BC6E26"/>
    <w:rsid w:val="00C4358A"/>
    <w:rsid w:val="00C84982"/>
    <w:rsid w:val="00CA1460"/>
    <w:rsid w:val="00CD0C49"/>
    <w:rsid w:val="00D1794A"/>
    <w:rsid w:val="00D27A19"/>
    <w:rsid w:val="00D30733"/>
    <w:rsid w:val="00D67E36"/>
    <w:rsid w:val="00DA0F4F"/>
    <w:rsid w:val="00DA22C2"/>
    <w:rsid w:val="00DF2656"/>
    <w:rsid w:val="00E4727C"/>
    <w:rsid w:val="00E47E20"/>
    <w:rsid w:val="00E505D9"/>
    <w:rsid w:val="00E94257"/>
    <w:rsid w:val="00EA1F6F"/>
    <w:rsid w:val="00EA6D18"/>
    <w:rsid w:val="00EC7B81"/>
    <w:rsid w:val="00EE43DE"/>
    <w:rsid w:val="00F10A15"/>
    <w:rsid w:val="00F15EDB"/>
    <w:rsid w:val="00F36EF0"/>
    <w:rsid w:val="00F50293"/>
    <w:rsid w:val="00F669EA"/>
    <w:rsid w:val="00F67E7B"/>
    <w:rsid w:val="00F70AA1"/>
    <w:rsid w:val="00F80F85"/>
    <w:rsid w:val="00FA0DF1"/>
    <w:rsid w:val="00FC3574"/>
    <w:rsid w:val="00FC6981"/>
    <w:rsid w:val="00FE1E2C"/>
    <w:rsid w:val="00FE4623"/>
    <w:rsid w:val="00FF55C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06"/>
    <w:pPr>
      <w:spacing w:after="200" w:line="276" w:lineRule="auto"/>
    </w:pPr>
  </w:style>
  <w:style w:type="paragraph" w:styleId="Heading1">
    <w:name w:val="heading 1"/>
    <w:basedOn w:val="Normal"/>
    <w:next w:val="Normal"/>
    <w:link w:val="Heading1Char"/>
    <w:uiPriority w:val="9"/>
    <w:qFormat/>
    <w:rsid w:val="00FF55C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32F78"/>
    <w:pPr>
      <w:keepNext/>
      <w:keepLines/>
      <w:numPr>
        <w:numId w:val="4"/>
      </w:numPr>
      <w:spacing w:before="40" w:after="0"/>
      <w:ind w:hanging="720"/>
      <w:outlineLvl w:val="1"/>
    </w:pPr>
    <w:rPr>
      <w:rFonts w:asciiTheme="majorHAnsi" w:eastAsiaTheme="majorEastAsia" w:hAnsiTheme="majorHAnsi" w:cstheme="majorBidi"/>
      <w:color w:val="2F5496" w:themeColor="accent5" w:themeShade="B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5C7"/>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132F78"/>
    <w:pPr>
      <w:spacing w:after="0" w:line="240" w:lineRule="auto"/>
      <w:contextualSpacing/>
    </w:pPr>
    <w:rPr>
      <w:rFonts w:asciiTheme="majorHAnsi" w:eastAsiaTheme="majorEastAsia" w:hAnsiTheme="majorHAnsi" w:cstheme="majorBidi"/>
      <w:b/>
      <w:spacing w:val="-10"/>
      <w:kern w:val="28"/>
      <w:sz w:val="48"/>
      <w:szCs w:val="56"/>
      <w:u w:val="single"/>
    </w:rPr>
  </w:style>
  <w:style w:type="character" w:customStyle="1" w:styleId="TitleChar">
    <w:name w:val="Title Char"/>
    <w:basedOn w:val="DefaultParagraphFont"/>
    <w:link w:val="Title"/>
    <w:uiPriority w:val="10"/>
    <w:rsid w:val="00132F78"/>
    <w:rPr>
      <w:rFonts w:asciiTheme="majorHAnsi" w:eastAsiaTheme="majorEastAsia" w:hAnsiTheme="majorHAnsi" w:cstheme="majorBidi"/>
      <w:b/>
      <w:spacing w:val="-10"/>
      <w:kern w:val="28"/>
      <w:sz w:val="48"/>
      <w:szCs w:val="56"/>
      <w:u w:val="single"/>
    </w:rPr>
  </w:style>
  <w:style w:type="table" w:styleId="TableGrid">
    <w:name w:val="Table Grid"/>
    <w:basedOn w:val="TableNormal"/>
    <w:uiPriority w:val="39"/>
    <w:rsid w:val="00FF5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32F78"/>
    <w:rPr>
      <w:rFonts w:asciiTheme="majorHAnsi" w:eastAsiaTheme="majorEastAsia" w:hAnsiTheme="majorHAnsi" w:cstheme="majorBidi"/>
      <w:color w:val="2F5496" w:themeColor="accent5" w:themeShade="BF"/>
      <w:sz w:val="26"/>
      <w:szCs w:val="26"/>
      <w:u w:val="single"/>
    </w:rPr>
  </w:style>
  <w:style w:type="paragraph" w:styleId="ListParagraph">
    <w:name w:val="List Paragraph"/>
    <w:basedOn w:val="Normal"/>
    <w:uiPriority w:val="34"/>
    <w:qFormat/>
    <w:rsid w:val="00AB5D02"/>
    <w:pPr>
      <w:ind w:left="720"/>
      <w:contextualSpacing/>
    </w:pPr>
  </w:style>
  <w:style w:type="paragraph" w:styleId="Header">
    <w:name w:val="header"/>
    <w:basedOn w:val="Normal"/>
    <w:link w:val="HeaderChar"/>
    <w:uiPriority w:val="99"/>
    <w:unhideWhenUsed/>
    <w:rsid w:val="007F7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58E"/>
  </w:style>
  <w:style w:type="paragraph" w:styleId="Footer">
    <w:name w:val="footer"/>
    <w:basedOn w:val="Normal"/>
    <w:link w:val="FooterChar"/>
    <w:uiPriority w:val="99"/>
    <w:unhideWhenUsed/>
    <w:rsid w:val="007F7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58E"/>
  </w:style>
  <w:style w:type="paragraph" w:styleId="Subtitle">
    <w:name w:val="Subtitle"/>
    <w:basedOn w:val="Normal"/>
    <w:next w:val="Normal"/>
    <w:link w:val="SubtitleChar"/>
    <w:uiPriority w:val="11"/>
    <w:qFormat/>
    <w:rsid w:val="00132F78"/>
    <w:pPr>
      <w:numPr>
        <w:ilvl w:val="1"/>
      </w:numPr>
      <w:spacing w:before="240" w:after="240"/>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rsid w:val="00132F78"/>
    <w:rPr>
      <w:rFonts w:asciiTheme="majorHAnsi" w:eastAsiaTheme="majorEastAsia" w:hAnsiTheme="majorHAnsi" w:cstheme="majorBidi"/>
      <w:b/>
      <w:i/>
      <w:iCs/>
      <w:spacing w:val="15"/>
      <w:sz w:val="24"/>
      <w:szCs w:val="24"/>
    </w:rPr>
  </w:style>
  <w:style w:type="paragraph" w:styleId="Revision">
    <w:name w:val="Revision"/>
    <w:hidden/>
    <w:uiPriority w:val="99"/>
    <w:semiHidden/>
    <w:rsid w:val="0056137E"/>
    <w:pPr>
      <w:spacing w:after="0" w:line="240" w:lineRule="auto"/>
    </w:pPr>
  </w:style>
  <w:style w:type="character" w:styleId="CommentReference">
    <w:name w:val="annotation reference"/>
    <w:basedOn w:val="DefaultParagraphFont"/>
    <w:uiPriority w:val="99"/>
    <w:semiHidden/>
    <w:unhideWhenUsed/>
    <w:rsid w:val="00115D88"/>
    <w:rPr>
      <w:sz w:val="18"/>
      <w:szCs w:val="18"/>
    </w:rPr>
  </w:style>
  <w:style w:type="paragraph" w:styleId="CommentText">
    <w:name w:val="annotation text"/>
    <w:basedOn w:val="Normal"/>
    <w:link w:val="CommentTextChar"/>
    <w:uiPriority w:val="99"/>
    <w:semiHidden/>
    <w:unhideWhenUsed/>
    <w:rsid w:val="00115D88"/>
    <w:pPr>
      <w:spacing w:line="240" w:lineRule="auto"/>
    </w:pPr>
    <w:rPr>
      <w:sz w:val="24"/>
      <w:szCs w:val="24"/>
    </w:rPr>
  </w:style>
  <w:style w:type="character" w:customStyle="1" w:styleId="CommentTextChar">
    <w:name w:val="Comment Text Char"/>
    <w:basedOn w:val="DefaultParagraphFont"/>
    <w:link w:val="CommentText"/>
    <w:uiPriority w:val="99"/>
    <w:semiHidden/>
    <w:rsid w:val="00115D88"/>
    <w:rPr>
      <w:sz w:val="24"/>
      <w:szCs w:val="24"/>
    </w:rPr>
  </w:style>
  <w:style w:type="paragraph" w:styleId="CommentSubject">
    <w:name w:val="annotation subject"/>
    <w:basedOn w:val="CommentText"/>
    <w:next w:val="CommentText"/>
    <w:link w:val="CommentSubjectChar"/>
    <w:uiPriority w:val="99"/>
    <w:semiHidden/>
    <w:unhideWhenUsed/>
    <w:rsid w:val="00115D88"/>
    <w:rPr>
      <w:b/>
      <w:bCs/>
      <w:sz w:val="20"/>
      <w:szCs w:val="20"/>
    </w:rPr>
  </w:style>
  <w:style w:type="character" w:customStyle="1" w:styleId="CommentSubjectChar">
    <w:name w:val="Comment Subject Char"/>
    <w:basedOn w:val="CommentTextChar"/>
    <w:link w:val="CommentSubject"/>
    <w:uiPriority w:val="99"/>
    <w:semiHidden/>
    <w:rsid w:val="00115D88"/>
    <w:rPr>
      <w:b/>
      <w:bCs/>
      <w:sz w:val="20"/>
      <w:szCs w:val="20"/>
    </w:rPr>
  </w:style>
  <w:style w:type="paragraph" w:styleId="BalloonText">
    <w:name w:val="Balloon Text"/>
    <w:basedOn w:val="Normal"/>
    <w:link w:val="BalloonTextChar"/>
    <w:uiPriority w:val="99"/>
    <w:semiHidden/>
    <w:unhideWhenUsed/>
    <w:rsid w:val="00115D8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5D88"/>
    <w:rPr>
      <w:rFonts w:ascii="Times New Roman" w:hAnsi="Times New Roman" w:cs="Times New Roman"/>
      <w:sz w:val="18"/>
      <w:szCs w:val="18"/>
    </w:rPr>
  </w:style>
  <w:style w:type="character" w:styleId="Hyperlink">
    <w:name w:val="Hyperlink"/>
    <w:basedOn w:val="DefaultParagraphFont"/>
    <w:uiPriority w:val="99"/>
    <w:unhideWhenUsed/>
    <w:rsid w:val="00F10A1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06"/>
    <w:pPr>
      <w:spacing w:after="200" w:line="276" w:lineRule="auto"/>
    </w:pPr>
  </w:style>
  <w:style w:type="paragraph" w:styleId="Heading1">
    <w:name w:val="heading 1"/>
    <w:basedOn w:val="Normal"/>
    <w:next w:val="Normal"/>
    <w:link w:val="Heading1Char"/>
    <w:uiPriority w:val="9"/>
    <w:qFormat/>
    <w:rsid w:val="00FF55C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32F78"/>
    <w:pPr>
      <w:keepNext/>
      <w:keepLines/>
      <w:numPr>
        <w:numId w:val="4"/>
      </w:numPr>
      <w:spacing w:before="40" w:after="0"/>
      <w:ind w:hanging="720"/>
      <w:outlineLvl w:val="1"/>
    </w:pPr>
    <w:rPr>
      <w:rFonts w:asciiTheme="majorHAnsi" w:eastAsiaTheme="majorEastAsia" w:hAnsiTheme="majorHAnsi" w:cstheme="majorBidi"/>
      <w:color w:val="2F5496" w:themeColor="accent5" w:themeShade="B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5C7"/>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132F78"/>
    <w:pPr>
      <w:spacing w:after="0" w:line="240" w:lineRule="auto"/>
      <w:contextualSpacing/>
    </w:pPr>
    <w:rPr>
      <w:rFonts w:asciiTheme="majorHAnsi" w:eastAsiaTheme="majorEastAsia" w:hAnsiTheme="majorHAnsi" w:cstheme="majorBidi"/>
      <w:b/>
      <w:spacing w:val="-10"/>
      <w:kern w:val="28"/>
      <w:sz w:val="48"/>
      <w:szCs w:val="56"/>
      <w:u w:val="single"/>
    </w:rPr>
  </w:style>
  <w:style w:type="character" w:customStyle="1" w:styleId="TitleChar">
    <w:name w:val="Title Char"/>
    <w:basedOn w:val="DefaultParagraphFont"/>
    <w:link w:val="Title"/>
    <w:uiPriority w:val="10"/>
    <w:rsid w:val="00132F78"/>
    <w:rPr>
      <w:rFonts w:asciiTheme="majorHAnsi" w:eastAsiaTheme="majorEastAsia" w:hAnsiTheme="majorHAnsi" w:cstheme="majorBidi"/>
      <w:b/>
      <w:spacing w:val="-10"/>
      <w:kern w:val="28"/>
      <w:sz w:val="48"/>
      <w:szCs w:val="56"/>
      <w:u w:val="single"/>
    </w:rPr>
  </w:style>
  <w:style w:type="table" w:styleId="TableGrid">
    <w:name w:val="Table Grid"/>
    <w:basedOn w:val="TableNormal"/>
    <w:uiPriority w:val="39"/>
    <w:rsid w:val="00FF5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32F78"/>
    <w:rPr>
      <w:rFonts w:asciiTheme="majorHAnsi" w:eastAsiaTheme="majorEastAsia" w:hAnsiTheme="majorHAnsi" w:cstheme="majorBidi"/>
      <w:color w:val="2F5496" w:themeColor="accent5" w:themeShade="BF"/>
      <w:sz w:val="26"/>
      <w:szCs w:val="26"/>
      <w:u w:val="single"/>
    </w:rPr>
  </w:style>
  <w:style w:type="paragraph" w:styleId="ListParagraph">
    <w:name w:val="List Paragraph"/>
    <w:basedOn w:val="Normal"/>
    <w:uiPriority w:val="34"/>
    <w:qFormat/>
    <w:rsid w:val="00AB5D02"/>
    <w:pPr>
      <w:ind w:left="720"/>
      <w:contextualSpacing/>
    </w:pPr>
  </w:style>
  <w:style w:type="paragraph" w:styleId="Header">
    <w:name w:val="header"/>
    <w:basedOn w:val="Normal"/>
    <w:link w:val="HeaderChar"/>
    <w:uiPriority w:val="99"/>
    <w:unhideWhenUsed/>
    <w:rsid w:val="007F7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58E"/>
  </w:style>
  <w:style w:type="paragraph" w:styleId="Footer">
    <w:name w:val="footer"/>
    <w:basedOn w:val="Normal"/>
    <w:link w:val="FooterChar"/>
    <w:uiPriority w:val="99"/>
    <w:unhideWhenUsed/>
    <w:rsid w:val="007F7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58E"/>
  </w:style>
  <w:style w:type="paragraph" w:styleId="Subtitle">
    <w:name w:val="Subtitle"/>
    <w:basedOn w:val="Normal"/>
    <w:next w:val="Normal"/>
    <w:link w:val="SubtitleChar"/>
    <w:uiPriority w:val="11"/>
    <w:qFormat/>
    <w:rsid w:val="00132F78"/>
    <w:pPr>
      <w:numPr>
        <w:ilvl w:val="1"/>
      </w:numPr>
      <w:spacing w:before="240" w:after="240"/>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rsid w:val="00132F78"/>
    <w:rPr>
      <w:rFonts w:asciiTheme="majorHAnsi" w:eastAsiaTheme="majorEastAsia" w:hAnsiTheme="majorHAnsi" w:cstheme="majorBidi"/>
      <w:b/>
      <w:i/>
      <w:iCs/>
      <w:spacing w:val="15"/>
      <w:sz w:val="24"/>
      <w:szCs w:val="24"/>
    </w:rPr>
  </w:style>
  <w:style w:type="paragraph" w:styleId="Revision">
    <w:name w:val="Revision"/>
    <w:hidden/>
    <w:uiPriority w:val="99"/>
    <w:semiHidden/>
    <w:rsid w:val="0056137E"/>
    <w:pPr>
      <w:spacing w:after="0" w:line="240" w:lineRule="auto"/>
    </w:pPr>
  </w:style>
  <w:style w:type="character" w:styleId="CommentReference">
    <w:name w:val="annotation reference"/>
    <w:basedOn w:val="DefaultParagraphFont"/>
    <w:uiPriority w:val="99"/>
    <w:semiHidden/>
    <w:unhideWhenUsed/>
    <w:rsid w:val="00115D88"/>
    <w:rPr>
      <w:sz w:val="18"/>
      <w:szCs w:val="18"/>
    </w:rPr>
  </w:style>
  <w:style w:type="paragraph" w:styleId="CommentText">
    <w:name w:val="annotation text"/>
    <w:basedOn w:val="Normal"/>
    <w:link w:val="CommentTextChar"/>
    <w:uiPriority w:val="99"/>
    <w:semiHidden/>
    <w:unhideWhenUsed/>
    <w:rsid w:val="00115D88"/>
    <w:pPr>
      <w:spacing w:line="240" w:lineRule="auto"/>
    </w:pPr>
    <w:rPr>
      <w:sz w:val="24"/>
      <w:szCs w:val="24"/>
    </w:rPr>
  </w:style>
  <w:style w:type="character" w:customStyle="1" w:styleId="CommentTextChar">
    <w:name w:val="Comment Text Char"/>
    <w:basedOn w:val="DefaultParagraphFont"/>
    <w:link w:val="CommentText"/>
    <w:uiPriority w:val="99"/>
    <w:semiHidden/>
    <w:rsid w:val="00115D88"/>
    <w:rPr>
      <w:sz w:val="24"/>
      <w:szCs w:val="24"/>
    </w:rPr>
  </w:style>
  <w:style w:type="paragraph" w:styleId="CommentSubject">
    <w:name w:val="annotation subject"/>
    <w:basedOn w:val="CommentText"/>
    <w:next w:val="CommentText"/>
    <w:link w:val="CommentSubjectChar"/>
    <w:uiPriority w:val="99"/>
    <w:semiHidden/>
    <w:unhideWhenUsed/>
    <w:rsid w:val="00115D88"/>
    <w:rPr>
      <w:b/>
      <w:bCs/>
      <w:sz w:val="20"/>
      <w:szCs w:val="20"/>
    </w:rPr>
  </w:style>
  <w:style w:type="character" w:customStyle="1" w:styleId="CommentSubjectChar">
    <w:name w:val="Comment Subject Char"/>
    <w:basedOn w:val="CommentTextChar"/>
    <w:link w:val="CommentSubject"/>
    <w:uiPriority w:val="99"/>
    <w:semiHidden/>
    <w:rsid w:val="00115D88"/>
    <w:rPr>
      <w:b/>
      <w:bCs/>
      <w:sz w:val="20"/>
      <w:szCs w:val="20"/>
    </w:rPr>
  </w:style>
  <w:style w:type="paragraph" w:styleId="BalloonText">
    <w:name w:val="Balloon Text"/>
    <w:basedOn w:val="Normal"/>
    <w:link w:val="BalloonTextChar"/>
    <w:uiPriority w:val="99"/>
    <w:semiHidden/>
    <w:unhideWhenUsed/>
    <w:rsid w:val="00115D8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5D88"/>
    <w:rPr>
      <w:rFonts w:ascii="Times New Roman" w:hAnsi="Times New Roman" w:cs="Times New Roman"/>
      <w:sz w:val="18"/>
      <w:szCs w:val="18"/>
    </w:rPr>
  </w:style>
  <w:style w:type="character" w:styleId="Hyperlink">
    <w:name w:val="Hyperlink"/>
    <w:basedOn w:val="DefaultParagraphFont"/>
    <w:uiPriority w:val="99"/>
    <w:unhideWhenUsed/>
    <w:rsid w:val="00F10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7723">
      <w:bodyDiv w:val="1"/>
      <w:marLeft w:val="0"/>
      <w:marRight w:val="0"/>
      <w:marTop w:val="0"/>
      <w:marBottom w:val="0"/>
      <w:divBdr>
        <w:top w:val="none" w:sz="0" w:space="0" w:color="auto"/>
        <w:left w:val="none" w:sz="0" w:space="0" w:color="auto"/>
        <w:bottom w:val="none" w:sz="0" w:space="0" w:color="auto"/>
        <w:right w:val="none" w:sz="0" w:space="0" w:color="auto"/>
      </w:divBdr>
    </w:div>
    <w:div w:id="122044776">
      <w:bodyDiv w:val="1"/>
      <w:marLeft w:val="0"/>
      <w:marRight w:val="0"/>
      <w:marTop w:val="0"/>
      <w:marBottom w:val="0"/>
      <w:divBdr>
        <w:top w:val="none" w:sz="0" w:space="0" w:color="auto"/>
        <w:left w:val="none" w:sz="0" w:space="0" w:color="auto"/>
        <w:bottom w:val="none" w:sz="0" w:space="0" w:color="auto"/>
        <w:right w:val="none" w:sz="0" w:space="0" w:color="auto"/>
      </w:divBdr>
    </w:div>
    <w:div w:id="328947605">
      <w:bodyDiv w:val="1"/>
      <w:marLeft w:val="0"/>
      <w:marRight w:val="0"/>
      <w:marTop w:val="0"/>
      <w:marBottom w:val="0"/>
      <w:divBdr>
        <w:top w:val="none" w:sz="0" w:space="0" w:color="auto"/>
        <w:left w:val="none" w:sz="0" w:space="0" w:color="auto"/>
        <w:bottom w:val="none" w:sz="0" w:space="0" w:color="auto"/>
        <w:right w:val="none" w:sz="0" w:space="0" w:color="auto"/>
      </w:divBdr>
    </w:div>
    <w:div w:id="842553779">
      <w:bodyDiv w:val="1"/>
      <w:marLeft w:val="0"/>
      <w:marRight w:val="0"/>
      <w:marTop w:val="0"/>
      <w:marBottom w:val="0"/>
      <w:divBdr>
        <w:top w:val="none" w:sz="0" w:space="0" w:color="auto"/>
        <w:left w:val="none" w:sz="0" w:space="0" w:color="auto"/>
        <w:bottom w:val="none" w:sz="0" w:space="0" w:color="auto"/>
        <w:right w:val="none" w:sz="0" w:space="0" w:color="auto"/>
      </w:divBdr>
    </w:div>
    <w:div w:id="892277934">
      <w:bodyDiv w:val="1"/>
      <w:marLeft w:val="0"/>
      <w:marRight w:val="0"/>
      <w:marTop w:val="0"/>
      <w:marBottom w:val="0"/>
      <w:divBdr>
        <w:top w:val="none" w:sz="0" w:space="0" w:color="auto"/>
        <w:left w:val="none" w:sz="0" w:space="0" w:color="auto"/>
        <w:bottom w:val="none" w:sz="0" w:space="0" w:color="auto"/>
        <w:right w:val="none" w:sz="0" w:space="0" w:color="auto"/>
      </w:divBdr>
      <w:divsChild>
        <w:div w:id="1032146167">
          <w:marLeft w:val="0"/>
          <w:marRight w:val="0"/>
          <w:marTop w:val="0"/>
          <w:marBottom w:val="0"/>
          <w:divBdr>
            <w:top w:val="none" w:sz="0" w:space="0" w:color="auto"/>
            <w:left w:val="none" w:sz="0" w:space="0" w:color="auto"/>
            <w:bottom w:val="none" w:sz="0" w:space="0" w:color="auto"/>
            <w:right w:val="none" w:sz="0" w:space="0" w:color="auto"/>
          </w:divBdr>
          <w:divsChild>
            <w:div w:id="946619398">
              <w:marLeft w:val="0"/>
              <w:marRight w:val="0"/>
              <w:marTop w:val="0"/>
              <w:marBottom w:val="0"/>
              <w:divBdr>
                <w:top w:val="none" w:sz="0" w:space="0" w:color="auto"/>
                <w:left w:val="none" w:sz="0" w:space="0" w:color="auto"/>
                <w:bottom w:val="none" w:sz="0" w:space="0" w:color="auto"/>
                <w:right w:val="none" w:sz="0" w:space="0" w:color="auto"/>
              </w:divBdr>
              <w:divsChild>
                <w:div w:id="11280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v.mb.ca/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70A83-2D22-4E0D-A87B-0566A978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1340</Words>
  <Characters>7638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gruber</dc:creator>
  <cp:lastModifiedBy>Erin McCarthy</cp:lastModifiedBy>
  <cp:revision>2</cp:revision>
  <cp:lastPrinted>2018-04-16T16:07:00Z</cp:lastPrinted>
  <dcterms:created xsi:type="dcterms:W3CDTF">2018-04-16T16:08:00Z</dcterms:created>
  <dcterms:modified xsi:type="dcterms:W3CDTF">2018-04-16T16:08:00Z</dcterms:modified>
</cp:coreProperties>
</file>