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337D9" w14:textId="77777777" w:rsidR="00A32DD7" w:rsidRPr="00A32DD7" w:rsidRDefault="00A32DD7" w:rsidP="00A32DD7">
      <w:pPr>
        <w:spacing w:after="30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292929"/>
          <w:kern w:val="36"/>
          <w:sz w:val="63"/>
          <w:szCs w:val="63"/>
        </w:rPr>
      </w:pPr>
      <w:r w:rsidRPr="00A32DD7">
        <w:rPr>
          <w:rFonts w:ascii="Arial" w:eastAsia="Times New Roman" w:hAnsi="Arial" w:cs="Arial"/>
          <w:b/>
          <w:bCs/>
          <w:color w:val="292929"/>
          <w:kern w:val="36"/>
          <w:sz w:val="63"/>
          <w:szCs w:val="63"/>
        </w:rPr>
        <w:t>NSERC Funded SAP MRS Technician</w:t>
      </w:r>
    </w:p>
    <w:p w14:paraId="33524E6F" w14:textId="77777777" w:rsidR="008F136E" w:rsidRDefault="00A32DD7" w:rsidP="008F136E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92929"/>
          <w:sz w:val="30"/>
          <w:szCs w:val="30"/>
        </w:rPr>
      </w:pPr>
      <w:r w:rsidRPr="00A32DD7">
        <w:rPr>
          <w:rFonts w:ascii="inherit" w:eastAsia="Times New Roman" w:hAnsi="inherit" w:cs="Arial"/>
          <w:b/>
          <w:bCs/>
          <w:color w:val="292929"/>
          <w:sz w:val="30"/>
          <w:szCs w:val="30"/>
          <w:bdr w:val="none" w:sz="0" w:space="0" w:color="auto" w:frame="1"/>
        </w:rPr>
        <w:t>Resource capabilities</w:t>
      </w:r>
    </w:p>
    <w:p w14:paraId="7797C08D" w14:textId="77777777" w:rsidR="008F136E" w:rsidRDefault="008F136E" w:rsidP="008F136E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292929"/>
          <w:sz w:val="27"/>
          <w:szCs w:val="27"/>
        </w:rPr>
      </w:pPr>
    </w:p>
    <w:p w14:paraId="13C2E553" w14:textId="3D4A1B7B" w:rsidR="00A32DD7" w:rsidRPr="008F136E" w:rsidRDefault="00A32DD7" w:rsidP="008F136E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92929"/>
          <w:sz w:val="30"/>
          <w:szCs w:val="30"/>
        </w:rPr>
      </w:pPr>
      <w:r w:rsidRPr="00A32DD7">
        <w:rPr>
          <w:rFonts w:ascii="Arial" w:eastAsia="Times New Roman" w:hAnsi="Arial" w:cs="Arial"/>
          <w:color w:val="292929"/>
          <w:sz w:val="27"/>
          <w:szCs w:val="27"/>
        </w:rPr>
        <w:t>This NSERC SAP MRS supports the technician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Shomi Ahmed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,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who holds a BSc in </w:t>
      </w:r>
      <w:r w:rsidR="008F136E">
        <w:rPr>
          <w:rFonts w:ascii="Arial" w:eastAsia="Times New Roman" w:hAnsi="Arial" w:cs="Arial"/>
          <w:color w:val="292929"/>
          <w:sz w:val="27"/>
          <w:szCs w:val="27"/>
        </w:rPr>
        <w:t xml:space="preserve">electrical &amp;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electronics engineering, and MSc in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experimental particle physics.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Shomi is an engineer in training in Manitoba, and is being mentored through the TRIUMF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engineering mentoring program with the goal of becoming a </w:t>
      </w:r>
      <w:r w:rsidR="000728C1">
        <w:rPr>
          <w:rFonts w:ascii="Arial" w:eastAsia="Times New Roman" w:hAnsi="Arial" w:cs="Arial"/>
          <w:color w:val="292929"/>
          <w:sz w:val="27"/>
          <w:szCs w:val="27"/>
        </w:rPr>
        <w:t>p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rofessional engineer. Since starting at the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University of Winnipeg in Fall 2020, Shomi has provided technical support mainly to the Hyper-</w:t>
      </w:r>
      <w:proofErr w:type="spellStart"/>
      <w:r w:rsidRPr="00A32DD7">
        <w:rPr>
          <w:rFonts w:ascii="Arial" w:eastAsia="Times New Roman" w:hAnsi="Arial" w:cs="Arial"/>
          <w:color w:val="292929"/>
          <w:sz w:val="27"/>
          <w:szCs w:val="27"/>
        </w:rPr>
        <w:t>Kamiokande</w:t>
      </w:r>
      <w:proofErr w:type="spellEnd"/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project, and to the TUCAN ultracold neutron project.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Shomi is currently working on camera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readout electronics for the Hyper-K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photogrammetry underwater cameras, with connections up to 1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>0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0 m. For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TUCAN, Shomi is working on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>:</w:t>
      </w:r>
    </w:p>
    <w:p w14:paraId="36E45D9F" w14:textId="77777777" w:rsidR="00A32DD7" w:rsidRDefault="00A32DD7" w:rsidP="00A32DD7">
      <w:pPr>
        <w:pStyle w:val="ListParagraph"/>
        <w:numPr>
          <w:ilvl w:val="0"/>
          <w:numId w:val="1"/>
        </w:num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a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7-channel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relay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-contactor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 board for the magnetically shielded room's degaussing system,</w:t>
      </w:r>
    </w:p>
    <w:p w14:paraId="71E866A3" w14:textId="07A8D45E" w:rsidR="00A32DD7" w:rsidRDefault="00A32DD7" w:rsidP="00A32DD7">
      <w:pPr>
        <w:pStyle w:val="ListParagraph"/>
        <w:numPr>
          <w:ilvl w:val="0"/>
          <w:numId w:val="1"/>
        </w:num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 w:rsidRPr="00A32DD7">
        <w:rPr>
          <w:rFonts w:ascii="Arial" w:eastAsia="Times New Roman" w:hAnsi="Arial" w:cs="Arial"/>
          <w:color w:val="292929"/>
          <w:sz w:val="27"/>
          <w:szCs w:val="27"/>
        </w:rPr>
        <w:t>a high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stability current source (~1 ppm / hour) for the </w:t>
      </w:r>
      <w:proofErr w:type="spellStart"/>
      <w:r w:rsidRPr="00A32DD7">
        <w:rPr>
          <w:rFonts w:ascii="Arial" w:eastAsia="Times New Roman" w:hAnsi="Arial" w:cs="Arial"/>
          <w:color w:val="292929"/>
          <w:sz w:val="27"/>
          <w:szCs w:val="27"/>
        </w:rPr>
        <w:t>nEDM</w:t>
      </w:r>
      <w:proofErr w:type="spellEnd"/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 holding magnetic field coils</w:t>
      </w:r>
      <w:r w:rsidR="006B79CB">
        <w:rPr>
          <w:rFonts w:ascii="Arial" w:eastAsia="Times New Roman" w:hAnsi="Arial" w:cs="Arial"/>
          <w:color w:val="292929"/>
          <w:sz w:val="27"/>
          <w:szCs w:val="27"/>
        </w:rPr>
        <w:t>, and</w:t>
      </w:r>
    </w:p>
    <w:p w14:paraId="23394327" w14:textId="1FF5D731" w:rsidR="006B79CB" w:rsidRPr="00533418" w:rsidRDefault="006B79CB" w:rsidP="00A32DD7">
      <w:pPr>
        <w:pStyle w:val="ListParagraph"/>
        <w:numPr>
          <w:ilvl w:val="0"/>
          <w:numId w:val="1"/>
        </w:num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color w:val="292929"/>
          <w:sz w:val="27"/>
          <w:szCs w:val="27"/>
        </w:rPr>
        <w:t>a 50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-channel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bipolar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 xml:space="preserve">current source for </w:t>
      </w:r>
      <w:proofErr w:type="spellStart"/>
      <w:r>
        <w:rPr>
          <w:rFonts w:ascii="Arial" w:eastAsia="Times New Roman" w:hAnsi="Arial" w:cs="Arial"/>
          <w:color w:val="292929"/>
          <w:sz w:val="27"/>
          <w:szCs w:val="27"/>
        </w:rPr>
        <w:t>n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EDM</w:t>
      </w:r>
      <w:proofErr w:type="spellEnd"/>
      <w:r w:rsidRPr="006B79CB">
        <w:rPr>
          <w:rFonts w:ascii="Arial" w:eastAsia="Times New Roman" w:hAnsi="Arial" w:cs="Arial"/>
          <w:color w:val="292929"/>
          <w:sz w:val="27"/>
          <w:szCs w:val="27"/>
        </w:rPr>
        <w:t xml:space="preserve"> shim coils</w:t>
      </w:r>
    </w:p>
    <w:p w14:paraId="66D2015D" w14:textId="00F11935" w:rsidR="00A32DD7" w:rsidRPr="00A32DD7" w:rsidRDefault="006B79CB" w:rsidP="006B79CB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 w:rsidRPr="006B79CB">
        <w:rPr>
          <w:rFonts w:ascii="Arial" w:eastAsia="Times New Roman" w:hAnsi="Arial" w:cs="Arial"/>
          <w:color w:val="292929"/>
          <w:sz w:val="27"/>
          <w:szCs w:val="27"/>
        </w:rPr>
        <w:t>The University of Winnipeg has a small clean room for detector fabrication,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 xml:space="preserve">three small </w:t>
      </w:r>
      <w:proofErr w:type="spellStart"/>
      <w:r w:rsidRPr="006B79CB">
        <w:rPr>
          <w:rFonts w:ascii="Arial" w:eastAsia="Times New Roman" w:hAnsi="Arial" w:cs="Arial"/>
          <w:color w:val="292929"/>
          <w:sz w:val="27"/>
          <w:szCs w:val="27"/>
        </w:rPr>
        <w:t>Prussa</w:t>
      </w:r>
      <w:proofErr w:type="spellEnd"/>
      <w:r w:rsidRPr="006B79CB">
        <w:rPr>
          <w:rFonts w:ascii="Arial" w:eastAsia="Times New Roman" w:hAnsi="Arial" w:cs="Arial"/>
          <w:color w:val="292929"/>
          <w:sz w:val="27"/>
          <w:szCs w:val="27"/>
        </w:rPr>
        <w:t xml:space="preserve"> 3D printers, and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a larger 0.5x0.5x0.5 m 3D printer, and a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small machine shop for small jobs. The technician will have access to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fabrication facilities at North Forge (</w:t>
      </w:r>
      <w:hyperlink r:id="rId8" w:history="1">
        <w:r w:rsidR="00533418" w:rsidRPr="00E955FA">
          <w:rPr>
            <w:rStyle w:val="Hyperlink"/>
            <w:rFonts w:ascii="Arial" w:eastAsia="Times New Roman" w:hAnsi="Arial" w:cs="Arial"/>
            <w:sz w:val="27"/>
            <w:szCs w:val="27"/>
          </w:rPr>
          <w:t>https://www.northforge.ca</w:t>
        </w:r>
      </w:hyperlink>
      <w:r w:rsidRPr="006B79CB">
        <w:rPr>
          <w:rFonts w:ascii="Arial" w:eastAsia="Times New Roman" w:hAnsi="Arial" w:cs="Arial"/>
          <w:color w:val="292929"/>
          <w:sz w:val="27"/>
          <w:szCs w:val="27"/>
        </w:rPr>
        <w:t>)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.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At North Forge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the technician has access to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additional 3D printers, CNC machines, laser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 xml:space="preserve">cutters, and PCB layout and stuffing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equipment. Shomi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 xml:space="preserve"> has been working with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students carrying out experiments at the University of Winnipeg for the last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two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years, and is excellent at working with and training students in hands-on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projects safely. HQP working with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Shomi have gained valuable skills in laying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out PCB boards, in fabrication, computer aided design, in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instrumentation, and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in programming in python. Shomi likes to get things built, and works with any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>HQP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6B79CB">
        <w:rPr>
          <w:rFonts w:ascii="Arial" w:eastAsia="Times New Roman" w:hAnsi="Arial" w:cs="Arial"/>
          <w:color w:val="292929"/>
          <w:sz w:val="27"/>
          <w:szCs w:val="27"/>
        </w:rPr>
        <w:t xml:space="preserve">interested in bringing their experiment into operation. </w:t>
      </w:r>
    </w:p>
    <w:p w14:paraId="218B3098" w14:textId="77777777" w:rsidR="00A70D0D" w:rsidRDefault="00A70D0D" w:rsidP="00A32DD7">
      <w:pPr>
        <w:spacing w:after="0" w:line="240" w:lineRule="auto"/>
        <w:textAlignment w:val="baseline"/>
        <w:outlineLvl w:val="2"/>
        <w:rPr>
          <w:rFonts w:ascii="inherit" w:eastAsia="Times New Roman" w:hAnsi="inherit" w:cs="Arial"/>
          <w:b/>
          <w:bCs/>
          <w:color w:val="292929"/>
          <w:sz w:val="30"/>
          <w:szCs w:val="30"/>
          <w:bdr w:val="none" w:sz="0" w:space="0" w:color="auto" w:frame="1"/>
        </w:rPr>
      </w:pPr>
    </w:p>
    <w:p w14:paraId="67F29363" w14:textId="77777777" w:rsidR="00533418" w:rsidRDefault="00533418" w:rsidP="00A32DD7">
      <w:pPr>
        <w:spacing w:after="0" w:line="240" w:lineRule="auto"/>
        <w:textAlignment w:val="baseline"/>
        <w:outlineLvl w:val="2"/>
        <w:rPr>
          <w:rFonts w:ascii="inherit" w:eastAsia="Times New Roman" w:hAnsi="inherit" w:cs="Arial"/>
          <w:b/>
          <w:bCs/>
          <w:color w:val="292929"/>
          <w:sz w:val="30"/>
          <w:szCs w:val="30"/>
          <w:bdr w:val="none" w:sz="0" w:space="0" w:color="auto" w:frame="1"/>
        </w:rPr>
      </w:pPr>
    </w:p>
    <w:p w14:paraId="7324D801" w14:textId="77777777" w:rsidR="00533418" w:rsidRDefault="00533418" w:rsidP="00A32DD7">
      <w:pPr>
        <w:spacing w:after="0" w:line="240" w:lineRule="auto"/>
        <w:textAlignment w:val="baseline"/>
        <w:outlineLvl w:val="2"/>
        <w:rPr>
          <w:rFonts w:ascii="inherit" w:eastAsia="Times New Roman" w:hAnsi="inherit" w:cs="Arial"/>
          <w:b/>
          <w:bCs/>
          <w:color w:val="292929"/>
          <w:sz w:val="30"/>
          <w:szCs w:val="30"/>
          <w:bdr w:val="none" w:sz="0" w:space="0" w:color="auto" w:frame="1"/>
        </w:rPr>
      </w:pPr>
    </w:p>
    <w:p w14:paraId="73D3E898" w14:textId="600D23D7" w:rsidR="00A32DD7" w:rsidRPr="00A32DD7" w:rsidRDefault="00A32DD7" w:rsidP="00A32DD7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92929"/>
          <w:sz w:val="30"/>
          <w:szCs w:val="30"/>
        </w:rPr>
      </w:pPr>
      <w:r w:rsidRPr="00A32DD7">
        <w:rPr>
          <w:rFonts w:ascii="inherit" w:eastAsia="Times New Roman" w:hAnsi="inherit" w:cs="Arial"/>
          <w:b/>
          <w:bCs/>
          <w:color w:val="292929"/>
          <w:sz w:val="30"/>
          <w:szCs w:val="30"/>
          <w:bdr w:val="none" w:sz="0" w:space="0" w:color="auto" w:frame="1"/>
        </w:rPr>
        <w:lastRenderedPageBreak/>
        <w:t>Examples of previous projects</w:t>
      </w:r>
    </w:p>
    <w:p w14:paraId="238F03F6" w14:textId="08207E58" w:rsidR="00A70D0D" w:rsidRPr="00A70D0D" w:rsidRDefault="00A32DD7" w:rsidP="00A70D0D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 w:rsidRPr="00A32DD7">
        <w:rPr>
          <w:rFonts w:ascii="Arial" w:eastAsia="Times New Roman" w:hAnsi="Arial" w:cs="Arial"/>
          <w:color w:val="292929"/>
          <w:sz w:val="27"/>
          <w:szCs w:val="27"/>
        </w:rPr>
        <w:t xml:space="preserve">Figure 1 shows the 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>camera readout electronics connection for Hyper-K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 xml:space="preserve">photogrammetry. HDMI extender will provide 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>lag free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 xml:space="preserve"> live feed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whereas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 xml:space="preserve"> USB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>extender will be used to communicate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="00DB3AE2">
        <w:rPr>
          <w:rFonts w:ascii="Arial" w:eastAsia="Times New Roman" w:hAnsi="Arial" w:cs="Arial"/>
          <w:color w:val="292929"/>
          <w:sz w:val="27"/>
          <w:szCs w:val="27"/>
        </w:rPr>
        <w:t>with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the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 xml:space="preserve"> underwater</w:t>
      </w:r>
      <w:r w:rsidR="00533418">
        <w:rPr>
          <w:rFonts w:ascii="Arial" w:eastAsia="Times New Roman" w:hAnsi="Arial" w:cs="Arial"/>
          <w:color w:val="292929"/>
          <w:sz w:val="27"/>
          <w:szCs w:val="27"/>
        </w:rPr>
        <w:t xml:space="preserve"> cameras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>. The extenders will s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 xml:space="preserve">upport up to 100 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>meters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 xml:space="preserve">of ethernet 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>cable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 xml:space="preserve"> and</w:t>
      </w:r>
      <w:r w:rsidR="00DB3AE2">
        <w:rPr>
          <w:rFonts w:ascii="Arial" w:eastAsia="Times New Roman" w:hAnsi="Arial" w:cs="Arial"/>
          <w:color w:val="292929"/>
          <w:sz w:val="27"/>
          <w:szCs w:val="27"/>
        </w:rPr>
        <w:t xml:space="preserve"> the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="00DB3AE2">
        <w:rPr>
          <w:rFonts w:ascii="Arial" w:eastAsia="Times New Roman" w:hAnsi="Arial" w:cs="Arial"/>
          <w:color w:val="292929"/>
          <w:sz w:val="27"/>
          <w:szCs w:val="27"/>
        </w:rPr>
        <w:t>power over ethernet (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>PoE</w:t>
      </w:r>
      <w:r w:rsidR="00DB3AE2">
        <w:rPr>
          <w:rFonts w:ascii="Arial" w:eastAsia="Times New Roman" w:hAnsi="Arial" w:cs="Arial"/>
          <w:color w:val="292929"/>
          <w:sz w:val="27"/>
          <w:szCs w:val="27"/>
        </w:rPr>
        <w:t>)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>has been used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 xml:space="preserve"> to reduce</w:t>
      </w:r>
      <w:r w:rsidR="00DB3AE2">
        <w:rPr>
          <w:rFonts w:ascii="Arial" w:eastAsia="Times New Roman" w:hAnsi="Arial" w:cs="Arial"/>
          <w:color w:val="292929"/>
          <w:sz w:val="27"/>
          <w:szCs w:val="27"/>
        </w:rPr>
        <w:t xml:space="preserve"> the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 xml:space="preserve"> number of feedthroughs on camera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="00A70D0D" w:rsidRPr="00A70D0D">
        <w:rPr>
          <w:rFonts w:ascii="Arial" w:eastAsia="Times New Roman" w:hAnsi="Arial" w:cs="Arial"/>
          <w:color w:val="292929"/>
          <w:sz w:val="27"/>
          <w:szCs w:val="27"/>
        </w:rPr>
        <w:t>housing</w:t>
      </w:r>
      <w:r w:rsidR="00A70D0D">
        <w:rPr>
          <w:rFonts w:ascii="Arial" w:eastAsia="Times New Roman" w:hAnsi="Arial" w:cs="Arial"/>
          <w:color w:val="292929"/>
          <w:sz w:val="27"/>
          <w:szCs w:val="27"/>
        </w:rPr>
        <w:t>.</w:t>
      </w:r>
    </w:p>
    <w:p w14:paraId="01F39B75" w14:textId="49D6105E" w:rsidR="00DB3AE2" w:rsidRDefault="0007146D" w:rsidP="00957665">
      <w:pPr>
        <w:spacing w:before="300" w:after="225" w:line="240" w:lineRule="auto"/>
        <w:jc w:val="center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noProof/>
        </w:rPr>
        <w:drawing>
          <wp:inline distT="0" distB="0" distL="0" distR="0" wp14:anchorId="27F9AFCF" wp14:editId="30DA5FC2">
            <wp:extent cx="5943600" cy="23558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AE2">
        <w:rPr>
          <w:rFonts w:ascii="Arial" w:eastAsia="Times New Roman" w:hAnsi="Arial" w:cs="Arial"/>
          <w:color w:val="292929"/>
          <w:sz w:val="27"/>
          <w:szCs w:val="27"/>
        </w:rPr>
        <w:t xml:space="preserve">Fig.1: Connection </w:t>
      </w:r>
      <w:r w:rsidR="00DB3AE2" w:rsidRPr="00DB3AE2">
        <w:rPr>
          <w:rFonts w:ascii="Arial" w:eastAsia="Times New Roman" w:hAnsi="Arial" w:cs="Arial"/>
          <w:color w:val="292929"/>
          <w:sz w:val="27"/>
          <w:szCs w:val="27"/>
        </w:rPr>
        <w:t>Schematic</w:t>
      </w:r>
      <w:r w:rsidR="00DB3AE2">
        <w:rPr>
          <w:rFonts w:ascii="Arial" w:eastAsia="Times New Roman" w:hAnsi="Arial" w:cs="Arial"/>
          <w:color w:val="292929"/>
          <w:sz w:val="27"/>
          <w:szCs w:val="27"/>
        </w:rPr>
        <w:t>.</w:t>
      </w:r>
    </w:p>
    <w:p w14:paraId="75F9CD77" w14:textId="50FBD79D" w:rsidR="0007146D" w:rsidRPr="00DB3AE2" w:rsidRDefault="00110DDC" w:rsidP="00DB3AE2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color w:val="292929"/>
          <w:sz w:val="27"/>
          <w:szCs w:val="27"/>
        </w:rPr>
        <w:t>Fig. 2 shows the camera under water with the electronics connection. The</w:t>
      </w:r>
      <w:r w:rsidR="00DB3AE2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292929"/>
          <w:sz w:val="27"/>
          <w:szCs w:val="27"/>
        </w:rPr>
        <w:t>camera was under water for 9 days and we have not observed any leakage or power failure in the camera.</w:t>
      </w:r>
    </w:p>
    <w:p w14:paraId="0B4C42D3" w14:textId="628B4892" w:rsidR="0007146D" w:rsidRDefault="0007146D" w:rsidP="00A32D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985ADC" wp14:editId="52075B53">
            <wp:extent cx="5943600" cy="23558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FBC2" w14:textId="4E423CF5" w:rsidR="00DB3AE2" w:rsidRPr="00DB3AE2" w:rsidRDefault="00DB3AE2" w:rsidP="00957665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</w:rPr>
      </w:pPr>
      <w:r w:rsidRPr="00DB3AE2">
        <w:rPr>
          <w:rFonts w:ascii="Arial" w:eastAsia="Times New Roman" w:hAnsi="Arial" w:cs="Arial"/>
          <w:sz w:val="27"/>
          <w:szCs w:val="27"/>
        </w:rPr>
        <w:t>Fig. 2: Underwater Camera Connection</w:t>
      </w:r>
    </w:p>
    <w:p w14:paraId="66E2185F" w14:textId="77777777" w:rsidR="00957665" w:rsidRDefault="00957665" w:rsidP="00A32DD7">
      <w:pPr>
        <w:spacing w:after="0" w:line="240" w:lineRule="auto"/>
        <w:rPr>
          <w:rFonts w:ascii="Arial" w:eastAsia="Times New Roman" w:hAnsi="Arial" w:cs="Arial"/>
          <w:sz w:val="27"/>
          <w:szCs w:val="27"/>
        </w:rPr>
      </w:pPr>
    </w:p>
    <w:p w14:paraId="07AC3E0C" w14:textId="059E324D" w:rsidR="0007146D" w:rsidRDefault="00110DDC" w:rsidP="00A32DD7">
      <w:pPr>
        <w:spacing w:after="0" w:line="240" w:lineRule="auto"/>
        <w:rPr>
          <w:rFonts w:ascii="Arial" w:eastAsia="Times New Roman" w:hAnsi="Arial" w:cs="Arial"/>
          <w:sz w:val="27"/>
          <w:szCs w:val="27"/>
        </w:rPr>
      </w:pPr>
      <w:r w:rsidRPr="00DB3AE2">
        <w:rPr>
          <w:rFonts w:ascii="Arial" w:eastAsia="Times New Roman" w:hAnsi="Arial" w:cs="Arial"/>
          <w:sz w:val="27"/>
          <w:szCs w:val="27"/>
        </w:rPr>
        <w:lastRenderedPageBreak/>
        <w:t>Fig. 3 shows the PC-side connection for 8-Cameras.</w:t>
      </w:r>
      <w:r w:rsidR="00957665">
        <w:rPr>
          <w:rFonts w:ascii="Arial" w:eastAsia="Times New Roman" w:hAnsi="Arial" w:cs="Arial"/>
          <w:sz w:val="27"/>
          <w:szCs w:val="27"/>
        </w:rPr>
        <w:t xml:space="preserve"> The workstation,</w:t>
      </w:r>
      <w:r w:rsidR="00ED6B97">
        <w:rPr>
          <w:rFonts w:ascii="Arial" w:eastAsia="Times New Roman" w:hAnsi="Arial" w:cs="Arial"/>
          <w:sz w:val="27"/>
          <w:szCs w:val="27"/>
        </w:rPr>
        <w:t xml:space="preserve"> </w:t>
      </w:r>
      <w:r w:rsidR="00957665">
        <w:rPr>
          <w:rFonts w:ascii="Arial" w:eastAsia="Times New Roman" w:hAnsi="Arial" w:cs="Arial"/>
          <w:sz w:val="27"/>
          <w:szCs w:val="27"/>
        </w:rPr>
        <w:t xml:space="preserve">extenders, </w:t>
      </w:r>
      <w:proofErr w:type="spellStart"/>
      <w:r w:rsidR="00957665">
        <w:rPr>
          <w:rFonts w:ascii="Arial" w:eastAsia="Times New Roman" w:hAnsi="Arial" w:cs="Arial"/>
          <w:sz w:val="27"/>
          <w:szCs w:val="27"/>
        </w:rPr>
        <w:t>poe</w:t>
      </w:r>
      <w:proofErr w:type="spellEnd"/>
      <w:r w:rsidR="00957665">
        <w:rPr>
          <w:rFonts w:ascii="Arial" w:eastAsia="Times New Roman" w:hAnsi="Arial" w:cs="Arial"/>
          <w:sz w:val="27"/>
          <w:szCs w:val="27"/>
        </w:rPr>
        <w:t xml:space="preserve"> injector etc. are placed in the rack.</w:t>
      </w:r>
    </w:p>
    <w:p w14:paraId="20FC67C0" w14:textId="77777777" w:rsidR="00ED6B97" w:rsidRPr="00DB3AE2" w:rsidRDefault="00ED6B97" w:rsidP="00A32DD7">
      <w:pPr>
        <w:spacing w:after="0" w:line="240" w:lineRule="auto"/>
        <w:rPr>
          <w:rFonts w:ascii="Arial" w:eastAsia="Times New Roman" w:hAnsi="Arial" w:cs="Arial"/>
          <w:sz w:val="27"/>
          <w:szCs w:val="27"/>
        </w:rPr>
      </w:pPr>
    </w:p>
    <w:p w14:paraId="75D4F7F8" w14:textId="77777777" w:rsidR="00BA17B5" w:rsidRDefault="00BA17B5" w:rsidP="00A32D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0AD452" wp14:editId="4B8028D4">
            <wp:extent cx="5943600" cy="3336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9A32" w14:textId="442FC448" w:rsidR="00A32DD7" w:rsidRPr="00A32DD7" w:rsidRDefault="00957665" w:rsidP="00957665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</w:rPr>
      </w:pPr>
      <w:r w:rsidRPr="00DB3AE2">
        <w:rPr>
          <w:rFonts w:ascii="Arial" w:eastAsia="Times New Roman" w:hAnsi="Arial" w:cs="Arial"/>
          <w:sz w:val="27"/>
          <w:szCs w:val="27"/>
        </w:rPr>
        <w:t xml:space="preserve">Fig. </w:t>
      </w:r>
      <w:r>
        <w:rPr>
          <w:rFonts w:ascii="Arial" w:eastAsia="Times New Roman" w:hAnsi="Arial" w:cs="Arial"/>
          <w:sz w:val="27"/>
          <w:szCs w:val="27"/>
        </w:rPr>
        <w:t>3</w:t>
      </w:r>
      <w:r w:rsidRPr="00DB3AE2">
        <w:rPr>
          <w:rFonts w:ascii="Arial" w:eastAsia="Times New Roman" w:hAnsi="Arial" w:cs="Arial"/>
          <w:sz w:val="27"/>
          <w:szCs w:val="27"/>
        </w:rPr>
        <w:t xml:space="preserve">: </w:t>
      </w:r>
      <w:r>
        <w:rPr>
          <w:rFonts w:ascii="Arial" w:eastAsia="Times New Roman" w:hAnsi="Arial" w:cs="Arial"/>
          <w:sz w:val="27"/>
          <w:szCs w:val="27"/>
        </w:rPr>
        <w:t>8-Camera connection in local side</w:t>
      </w:r>
    </w:p>
    <w:p w14:paraId="6261F309" w14:textId="5695BAFE" w:rsidR="00B877EC" w:rsidRDefault="00110DDC" w:rsidP="00A32DD7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color w:val="292929"/>
          <w:sz w:val="27"/>
          <w:szCs w:val="27"/>
        </w:rPr>
        <w:t>Fig.4 shows the live feed via HDMI extender from 8-cameras.</w:t>
      </w:r>
    </w:p>
    <w:p w14:paraId="7B1638F5" w14:textId="7EF354F6" w:rsidR="00957665" w:rsidRPr="00A32DD7" w:rsidRDefault="00110DDC" w:rsidP="00957665">
      <w:pPr>
        <w:spacing w:before="300" w:after="225" w:line="240" w:lineRule="auto"/>
        <w:jc w:val="center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noProof/>
        </w:rPr>
        <w:drawing>
          <wp:inline distT="0" distB="0" distL="0" distR="0" wp14:anchorId="0EAB1B18" wp14:editId="553B2589">
            <wp:extent cx="5943600" cy="294703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665" w:rsidRPr="00DB3AE2">
        <w:rPr>
          <w:rFonts w:ascii="Arial" w:eastAsia="Times New Roman" w:hAnsi="Arial" w:cs="Arial"/>
          <w:sz w:val="27"/>
          <w:szCs w:val="27"/>
        </w:rPr>
        <w:t xml:space="preserve">Fig. </w:t>
      </w:r>
      <w:r w:rsidR="00957665">
        <w:rPr>
          <w:rFonts w:ascii="Arial" w:eastAsia="Times New Roman" w:hAnsi="Arial" w:cs="Arial"/>
          <w:sz w:val="27"/>
          <w:szCs w:val="27"/>
        </w:rPr>
        <w:t>4</w:t>
      </w:r>
      <w:r w:rsidR="00957665" w:rsidRPr="00DB3AE2">
        <w:rPr>
          <w:rFonts w:ascii="Arial" w:eastAsia="Times New Roman" w:hAnsi="Arial" w:cs="Arial"/>
          <w:sz w:val="27"/>
          <w:szCs w:val="27"/>
        </w:rPr>
        <w:t xml:space="preserve">: </w:t>
      </w:r>
      <w:r w:rsidR="00957665">
        <w:rPr>
          <w:rFonts w:ascii="Arial" w:eastAsia="Times New Roman" w:hAnsi="Arial" w:cs="Arial"/>
          <w:sz w:val="27"/>
          <w:szCs w:val="27"/>
        </w:rPr>
        <w:t xml:space="preserve">8-Camera </w:t>
      </w:r>
      <w:r w:rsidR="00957665">
        <w:rPr>
          <w:rFonts w:ascii="Arial" w:eastAsia="Times New Roman" w:hAnsi="Arial" w:cs="Arial"/>
          <w:sz w:val="27"/>
          <w:szCs w:val="27"/>
        </w:rPr>
        <w:t>HDMI Live Feed</w:t>
      </w:r>
    </w:p>
    <w:p w14:paraId="193AAD47" w14:textId="77777777" w:rsidR="00957665" w:rsidRDefault="00957665" w:rsidP="00A32DD7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</w:p>
    <w:p w14:paraId="40471477" w14:textId="77777777" w:rsidR="00957665" w:rsidRDefault="00110DDC" w:rsidP="00A32DD7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color w:val="292929"/>
          <w:sz w:val="27"/>
          <w:szCs w:val="27"/>
        </w:rPr>
        <w:t xml:space="preserve">Fig. 5 shows the block diagram of a relay-contactor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board for the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magnetically shielded room's degaussing system</w:t>
      </w:r>
      <w:r>
        <w:rPr>
          <w:rFonts w:ascii="Arial" w:eastAsia="Times New Roman" w:hAnsi="Arial" w:cs="Arial"/>
          <w:color w:val="292929"/>
          <w:sz w:val="27"/>
          <w:szCs w:val="27"/>
        </w:rPr>
        <w:t>.</w:t>
      </w:r>
    </w:p>
    <w:p w14:paraId="534F05D0" w14:textId="471A435F" w:rsidR="00957665" w:rsidRPr="00A32DD7" w:rsidRDefault="00B877EC" w:rsidP="00957665">
      <w:pPr>
        <w:spacing w:before="300" w:after="225" w:line="240" w:lineRule="auto"/>
        <w:jc w:val="center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noProof/>
          <w:color w:val="292929"/>
          <w:sz w:val="27"/>
          <w:szCs w:val="27"/>
        </w:rPr>
        <w:drawing>
          <wp:inline distT="0" distB="0" distL="0" distR="0" wp14:anchorId="591BCCFD" wp14:editId="1A93E60C">
            <wp:extent cx="5943600" cy="28702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665" w:rsidRPr="00DB3AE2">
        <w:rPr>
          <w:rFonts w:ascii="Arial" w:eastAsia="Times New Roman" w:hAnsi="Arial" w:cs="Arial"/>
          <w:sz w:val="27"/>
          <w:szCs w:val="27"/>
        </w:rPr>
        <w:t xml:space="preserve">Fig. </w:t>
      </w:r>
      <w:r w:rsidR="00957665">
        <w:rPr>
          <w:rFonts w:ascii="Arial" w:eastAsia="Times New Roman" w:hAnsi="Arial" w:cs="Arial"/>
          <w:sz w:val="27"/>
          <w:szCs w:val="27"/>
        </w:rPr>
        <w:t>5</w:t>
      </w:r>
      <w:r w:rsidR="00957665" w:rsidRPr="00DB3AE2">
        <w:rPr>
          <w:rFonts w:ascii="Arial" w:eastAsia="Times New Roman" w:hAnsi="Arial" w:cs="Arial"/>
          <w:sz w:val="27"/>
          <w:szCs w:val="27"/>
        </w:rPr>
        <w:t xml:space="preserve">: </w:t>
      </w:r>
      <w:r w:rsidR="00957665">
        <w:rPr>
          <w:rFonts w:ascii="Arial" w:eastAsia="Times New Roman" w:hAnsi="Arial" w:cs="Arial"/>
          <w:sz w:val="27"/>
          <w:szCs w:val="27"/>
        </w:rPr>
        <w:t>Block Diagram of Relay-</w:t>
      </w:r>
      <w:proofErr w:type="spellStart"/>
      <w:r w:rsidR="00957665">
        <w:rPr>
          <w:rFonts w:ascii="Arial" w:eastAsia="Times New Roman" w:hAnsi="Arial" w:cs="Arial"/>
          <w:sz w:val="27"/>
          <w:szCs w:val="27"/>
        </w:rPr>
        <w:t>Contactor</w:t>
      </w:r>
      <w:proofErr w:type="spellEnd"/>
      <w:r w:rsidR="00957665">
        <w:rPr>
          <w:rFonts w:ascii="Arial" w:eastAsia="Times New Roman" w:hAnsi="Arial" w:cs="Arial"/>
          <w:sz w:val="27"/>
          <w:szCs w:val="27"/>
        </w:rPr>
        <w:t xml:space="preserve"> Box</w:t>
      </w:r>
    </w:p>
    <w:p w14:paraId="5A842737" w14:textId="51FFC11D" w:rsidR="00110DDC" w:rsidRDefault="00110DDC" w:rsidP="00A32DD7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color w:val="292929"/>
          <w:sz w:val="27"/>
          <w:szCs w:val="27"/>
        </w:rPr>
        <w:t>Fig. 6 shows the complete 7-channel relay-</w:t>
      </w:r>
      <w:proofErr w:type="spellStart"/>
      <w:r>
        <w:rPr>
          <w:rFonts w:ascii="Arial" w:eastAsia="Times New Roman" w:hAnsi="Arial" w:cs="Arial"/>
          <w:color w:val="292929"/>
          <w:sz w:val="27"/>
          <w:szCs w:val="27"/>
        </w:rPr>
        <w:t>contactor</w:t>
      </w:r>
      <w:proofErr w:type="spellEnd"/>
      <w:r w:rsidR="00957665">
        <w:rPr>
          <w:rFonts w:ascii="Arial" w:eastAsia="Times New Roman" w:hAnsi="Arial" w:cs="Arial"/>
          <w:color w:val="292929"/>
          <w:sz w:val="27"/>
          <w:szCs w:val="27"/>
        </w:rPr>
        <w:t xml:space="preserve"> panel board</w:t>
      </w:r>
      <w:r>
        <w:rPr>
          <w:rFonts w:ascii="Arial" w:eastAsia="Times New Roman" w:hAnsi="Arial" w:cs="Arial"/>
          <w:color w:val="292929"/>
          <w:sz w:val="27"/>
          <w:szCs w:val="27"/>
        </w:rPr>
        <w:t>. Shomi has planned the design and executed.</w:t>
      </w:r>
    </w:p>
    <w:p w14:paraId="40C6F8B9" w14:textId="77777777" w:rsidR="00957665" w:rsidRDefault="00B877EC" w:rsidP="00957665">
      <w:pPr>
        <w:spacing w:before="300" w:after="225" w:line="240" w:lineRule="auto"/>
        <w:jc w:val="center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bookmarkStart w:id="0" w:name="_GoBack"/>
      <w:r w:rsidRPr="00B877EC">
        <w:rPr>
          <w:rFonts w:ascii="Arial" w:eastAsia="Times New Roman" w:hAnsi="Arial" w:cs="Arial"/>
          <w:color w:val="292929"/>
          <w:sz w:val="27"/>
          <w:szCs w:val="27"/>
        </w:rPr>
        <w:drawing>
          <wp:inline distT="0" distB="0" distL="0" distR="0" wp14:anchorId="6089E743" wp14:editId="36FCD07E">
            <wp:extent cx="3203792" cy="5942536"/>
            <wp:effectExtent l="2223" t="0" r="0" b="0"/>
            <wp:docPr id="16" name="Picture 5" descr="A close-up of a compute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9B711A6-D9AE-7B3D-F153-F491B092E5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-up of a compute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9B711A6-D9AE-7B3D-F153-F491B092E5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6737" cy="59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57665" w:rsidRPr="00DB3AE2">
        <w:rPr>
          <w:rFonts w:ascii="Arial" w:eastAsia="Times New Roman" w:hAnsi="Arial" w:cs="Arial"/>
          <w:sz w:val="27"/>
          <w:szCs w:val="27"/>
        </w:rPr>
        <w:t xml:space="preserve">Fig. </w:t>
      </w:r>
      <w:r w:rsidR="00957665">
        <w:rPr>
          <w:rFonts w:ascii="Arial" w:eastAsia="Times New Roman" w:hAnsi="Arial" w:cs="Arial"/>
          <w:sz w:val="27"/>
          <w:szCs w:val="27"/>
        </w:rPr>
        <w:t>6</w:t>
      </w:r>
      <w:r w:rsidR="00957665" w:rsidRPr="00DB3AE2">
        <w:rPr>
          <w:rFonts w:ascii="Arial" w:eastAsia="Times New Roman" w:hAnsi="Arial" w:cs="Arial"/>
          <w:sz w:val="27"/>
          <w:szCs w:val="27"/>
        </w:rPr>
        <w:t xml:space="preserve">: </w:t>
      </w:r>
      <w:r w:rsidR="00957665">
        <w:rPr>
          <w:rFonts w:ascii="Arial" w:eastAsia="Times New Roman" w:hAnsi="Arial" w:cs="Arial"/>
          <w:sz w:val="27"/>
          <w:szCs w:val="27"/>
        </w:rPr>
        <w:t>7-Channel Relay-</w:t>
      </w:r>
      <w:proofErr w:type="spellStart"/>
      <w:r w:rsidR="00957665">
        <w:rPr>
          <w:rFonts w:ascii="Arial" w:eastAsia="Times New Roman" w:hAnsi="Arial" w:cs="Arial"/>
          <w:sz w:val="27"/>
          <w:szCs w:val="27"/>
        </w:rPr>
        <w:t>Contactor</w:t>
      </w:r>
      <w:proofErr w:type="spellEnd"/>
      <w:r w:rsidR="00957665">
        <w:rPr>
          <w:rFonts w:ascii="Arial" w:eastAsia="Times New Roman" w:hAnsi="Arial" w:cs="Arial"/>
          <w:sz w:val="27"/>
          <w:szCs w:val="27"/>
        </w:rPr>
        <w:t xml:space="preserve"> Panel Board</w:t>
      </w:r>
    </w:p>
    <w:p w14:paraId="4F265FF4" w14:textId="461FF1DA" w:rsidR="00B877EC" w:rsidRDefault="00110DDC" w:rsidP="00957665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color w:val="292929"/>
          <w:sz w:val="27"/>
          <w:szCs w:val="27"/>
        </w:rPr>
        <w:lastRenderedPageBreak/>
        <w:t xml:space="preserve">Fig. 7 shows simulating different precision current supplies in </w:t>
      </w:r>
      <w:proofErr w:type="spellStart"/>
      <w:r>
        <w:rPr>
          <w:rFonts w:ascii="Arial" w:eastAsia="Times New Roman" w:hAnsi="Arial" w:cs="Arial"/>
          <w:color w:val="292929"/>
          <w:sz w:val="27"/>
          <w:szCs w:val="27"/>
        </w:rPr>
        <w:t>LTSpice</w:t>
      </w:r>
      <w:proofErr w:type="spellEnd"/>
      <w:r>
        <w:rPr>
          <w:rFonts w:ascii="Arial" w:eastAsia="Times New Roman" w:hAnsi="Arial" w:cs="Arial"/>
          <w:color w:val="292929"/>
          <w:sz w:val="27"/>
          <w:szCs w:val="27"/>
        </w:rPr>
        <w:t xml:space="preserve"> to</w:t>
      </w:r>
      <w:r w:rsidR="00957665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292929"/>
          <w:sz w:val="27"/>
          <w:szCs w:val="27"/>
        </w:rPr>
        <w:t>determine the best stable current supplies for B0 coil in TUCAN project.</w:t>
      </w:r>
    </w:p>
    <w:p w14:paraId="2A1B4FFD" w14:textId="2BA3C704" w:rsidR="00D24DE0" w:rsidRDefault="00110DDC" w:rsidP="00957665">
      <w:pPr>
        <w:spacing w:before="300" w:after="225" w:line="240" w:lineRule="auto"/>
        <w:jc w:val="center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noProof/>
        </w:rPr>
        <w:drawing>
          <wp:inline distT="0" distB="0" distL="0" distR="0" wp14:anchorId="6228EB61" wp14:editId="56DAE571">
            <wp:extent cx="5943600" cy="23564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665" w:rsidRPr="00DB3AE2">
        <w:rPr>
          <w:rFonts w:ascii="Arial" w:eastAsia="Times New Roman" w:hAnsi="Arial" w:cs="Arial"/>
          <w:sz w:val="27"/>
          <w:szCs w:val="27"/>
        </w:rPr>
        <w:t xml:space="preserve">Fig. </w:t>
      </w:r>
      <w:r w:rsidR="00957665">
        <w:rPr>
          <w:rFonts w:ascii="Arial" w:eastAsia="Times New Roman" w:hAnsi="Arial" w:cs="Arial"/>
          <w:sz w:val="27"/>
          <w:szCs w:val="27"/>
        </w:rPr>
        <w:t>7</w:t>
      </w:r>
      <w:r w:rsidR="00957665" w:rsidRPr="00DB3AE2">
        <w:rPr>
          <w:rFonts w:ascii="Arial" w:eastAsia="Times New Roman" w:hAnsi="Arial" w:cs="Arial"/>
          <w:sz w:val="27"/>
          <w:szCs w:val="27"/>
        </w:rPr>
        <w:t xml:space="preserve">: </w:t>
      </w:r>
      <w:r w:rsidR="00957665">
        <w:rPr>
          <w:rFonts w:ascii="Arial" w:eastAsia="Times New Roman" w:hAnsi="Arial" w:cs="Arial"/>
          <w:sz w:val="27"/>
          <w:szCs w:val="27"/>
        </w:rPr>
        <w:t xml:space="preserve">Different Precision Current Supplies in </w:t>
      </w:r>
      <w:proofErr w:type="spellStart"/>
      <w:r w:rsidR="00957665">
        <w:rPr>
          <w:rFonts w:ascii="Arial" w:eastAsia="Times New Roman" w:hAnsi="Arial" w:cs="Arial"/>
          <w:sz w:val="27"/>
          <w:szCs w:val="27"/>
        </w:rPr>
        <w:t>LTSpice</w:t>
      </w:r>
      <w:proofErr w:type="spellEnd"/>
    </w:p>
    <w:p w14:paraId="74D86E94" w14:textId="77777777" w:rsidR="00D24DE0" w:rsidRDefault="00D24DE0" w:rsidP="00A32DD7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color w:val="292929"/>
          <w:sz w:val="27"/>
          <w:szCs w:val="27"/>
        </w:rPr>
        <w:t>Fig. 8 shows the different sub-modules that Shomi built for the current supply.</w:t>
      </w:r>
    </w:p>
    <w:p w14:paraId="48BA739E" w14:textId="4C4ACEC0" w:rsidR="00FF0322" w:rsidRDefault="00A17B38" w:rsidP="00A17B38">
      <w:pPr>
        <w:spacing w:before="300" w:after="225" w:line="240" w:lineRule="auto"/>
        <w:jc w:val="center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noProof/>
        </w:rPr>
        <w:drawing>
          <wp:inline distT="0" distB="0" distL="0" distR="0" wp14:anchorId="3E068A29" wp14:editId="3F8A92C2">
            <wp:extent cx="5943600" cy="31229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92929"/>
          <w:sz w:val="27"/>
          <w:szCs w:val="27"/>
        </w:rPr>
        <w:t>Fig. 8:</w:t>
      </w:r>
      <w:r w:rsidRPr="00A17B38">
        <w:t xml:space="preserve"> </w:t>
      </w:r>
      <w:r w:rsidRPr="00A17B38">
        <w:rPr>
          <w:rFonts w:ascii="Arial" w:eastAsia="Times New Roman" w:hAnsi="Arial" w:cs="Arial"/>
          <w:color w:val="292929"/>
          <w:sz w:val="27"/>
          <w:szCs w:val="27"/>
        </w:rPr>
        <w:t>Experimental Setup of Different Sub-modules</w:t>
      </w:r>
    </w:p>
    <w:p w14:paraId="33F2471F" w14:textId="6FC72717" w:rsidR="00FF0322" w:rsidRDefault="00FF0322" w:rsidP="00FF0322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rFonts w:ascii="Arial" w:eastAsia="Times New Roman" w:hAnsi="Arial" w:cs="Arial"/>
          <w:color w:val="292929"/>
          <w:sz w:val="27"/>
          <w:szCs w:val="27"/>
        </w:rPr>
        <w:t xml:space="preserve">Fig. 9 shows the comparison between a) the current supply by </w:t>
      </w:r>
      <w:r w:rsidRPr="00FF0322">
        <w:rPr>
          <w:rFonts w:ascii="Arial" w:eastAsia="Times New Roman" w:hAnsi="Arial" w:cs="Arial"/>
          <w:color w:val="292929"/>
          <w:sz w:val="27"/>
          <w:szCs w:val="27"/>
        </w:rPr>
        <w:t xml:space="preserve">Shomi 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and b) best laser current supply. </w:t>
      </w:r>
      <w:proofErr w:type="spellStart"/>
      <w:r>
        <w:rPr>
          <w:rFonts w:ascii="Arial" w:eastAsia="Times New Roman" w:hAnsi="Arial" w:cs="Arial"/>
          <w:color w:val="292929"/>
          <w:sz w:val="27"/>
          <w:szCs w:val="27"/>
        </w:rPr>
        <w:t>Shomi’s</w:t>
      </w:r>
      <w:proofErr w:type="spellEnd"/>
      <w:r>
        <w:rPr>
          <w:rFonts w:ascii="Arial" w:eastAsia="Times New Roman" w:hAnsi="Arial" w:cs="Arial"/>
          <w:color w:val="292929"/>
          <w:sz w:val="27"/>
          <w:szCs w:val="27"/>
        </w:rPr>
        <w:t xml:space="preserve"> current supply shows ~2 times better than the laser current supply. Moreover, other studies show that </w:t>
      </w:r>
      <w:proofErr w:type="spellStart"/>
      <w:r>
        <w:rPr>
          <w:rFonts w:ascii="Arial" w:eastAsia="Times New Roman" w:hAnsi="Arial" w:cs="Arial"/>
          <w:color w:val="292929"/>
          <w:sz w:val="27"/>
          <w:szCs w:val="27"/>
        </w:rPr>
        <w:t>Shomi’s</w:t>
      </w:r>
      <w:proofErr w:type="spellEnd"/>
      <w:r>
        <w:rPr>
          <w:rFonts w:ascii="Arial" w:eastAsia="Times New Roman" w:hAnsi="Arial" w:cs="Arial"/>
          <w:color w:val="292929"/>
          <w:sz w:val="27"/>
          <w:szCs w:val="27"/>
        </w:rPr>
        <w:t xml:space="preserve"> supply is ~10 and ~140 times better than Agilent and </w:t>
      </w:r>
      <w:proofErr w:type="spellStart"/>
      <w:r>
        <w:rPr>
          <w:rFonts w:ascii="Arial" w:eastAsia="Times New Roman" w:hAnsi="Arial" w:cs="Arial"/>
          <w:color w:val="292929"/>
          <w:sz w:val="27"/>
          <w:szCs w:val="27"/>
        </w:rPr>
        <w:t>Rigol</w:t>
      </w:r>
      <w:proofErr w:type="spellEnd"/>
      <w:r>
        <w:rPr>
          <w:rFonts w:ascii="Arial" w:eastAsia="Times New Roman" w:hAnsi="Arial" w:cs="Arial"/>
          <w:color w:val="292929"/>
          <w:sz w:val="27"/>
          <w:szCs w:val="27"/>
        </w:rPr>
        <w:t xml:space="preserve"> current supplies</w:t>
      </w:r>
      <w:r w:rsidR="00A17B38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respectively. Moreover, </w:t>
      </w:r>
      <w:proofErr w:type="spellStart"/>
      <w:r>
        <w:rPr>
          <w:rFonts w:ascii="Arial" w:eastAsia="Times New Roman" w:hAnsi="Arial" w:cs="Arial"/>
          <w:color w:val="292929"/>
          <w:sz w:val="27"/>
          <w:szCs w:val="27"/>
        </w:rPr>
        <w:t>Shomi’s</w:t>
      </w:r>
      <w:proofErr w:type="spellEnd"/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FF0322">
        <w:rPr>
          <w:rFonts w:ascii="Arial" w:eastAsia="Times New Roman" w:hAnsi="Arial" w:cs="Arial"/>
          <w:color w:val="292929"/>
          <w:sz w:val="27"/>
          <w:szCs w:val="27"/>
        </w:rPr>
        <w:t>current supply is not limited by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FF0322">
        <w:rPr>
          <w:rFonts w:ascii="Arial" w:eastAsia="Times New Roman" w:hAnsi="Arial" w:cs="Arial"/>
          <w:color w:val="292929"/>
          <w:sz w:val="27"/>
          <w:szCs w:val="27"/>
        </w:rPr>
        <w:t xml:space="preserve">small </w:t>
      </w:r>
      <w:r w:rsidRPr="00FF0322">
        <w:rPr>
          <w:rFonts w:ascii="Arial" w:eastAsia="Times New Roman" w:hAnsi="Arial" w:cs="Arial"/>
          <w:color w:val="292929"/>
          <w:sz w:val="27"/>
          <w:szCs w:val="27"/>
        </w:rPr>
        <w:lastRenderedPageBreak/>
        <w:t>compliance voltage and hence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FF0322">
        <w:rPr>
          <w:rFonts w:ascii="Arial" w:eastAsia="Times New Roman" w:hAnsi="Arial" w:cs="Arial"/>
          <w:color w:val="292929"/>
          <w:sz w:val="27"/>
          <w:szCs w:val="27"/>
        </w:rPr>
        <w:t>limited load resistances (no suitable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FF0322">
        <w:rPr>
          <w:rFonts w:ascii="Arial" w:eastAsia="Times New Roman" w:hAnsi="Arial" w:cs="Arial"/>
          <w:color w:val="292929"/>
          <w:sz w:val="27"/>
          <w:szCs w:val="27"/>
        </w:rPr>
        <w:t>for TUCAN B0 coil) unlike all other</w:t>
      </w:r>
      <w:r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FF0322">
        <w:rPr>
          <w:rFonts w:ascii="Arial" w:eastAsia="Times New Roman" w:hAnsi="Arial" w:cs="Arial"/>
          <w:color w:val="292929"/>
          <w:sz w:val="27"/>
          <w:szCs w:val="27"/>
        </w:rPr>
        <w:t>current supplies</w:t>
      </w:r>
    </w:p>
    <w:p w14:paraId="2738B828" w14:textId="7843B08E" w:rsidR="00A32DD7" w:rsidRPr="00A32DD7" w:rsidRDefault="008F136E" w:rsidP="00A17B38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>
        <w:rPr>
          <w:noProof/>
        </w:rPr>
        <w:drawing>
          <wp:inline distT="0" distB="0" distL="0" distR="0" wp14:anchorId="6B4285B2" wp14:editId="720FE330">
            <wp:extent cx="5943600" cy="4855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B38">
        <w:rPr>
          <w:rFonts w:ascii="Arial" w:eastAsia="Times New Roman" w:hAnsi="Arial" w:cs="Arial"/>
          <w:color w:val="292929"/>
          <w:sz w:val="27"/>
          <w:szCs w:val="27"/>
        </w:rPr>
        <w:t xml:space="preserve">Fig. 9: Comparison of </w:t>
      </w:r>
      <w:proofErr w:type="spellStart"/>
      <w:r w:rsidR="00A17B38">
        <w:rPr>
          <w:rFonts w:ascii="Arial" w:eastAsia="Times New Roman" w:hAnsi="Arial" w:cs="Arial"/>
          <w:color w:val="292929"/>
          <w:sz w:val="27"/>
          <w:szCs w:val="27"/>
        </w:rPr>
        <w:t>Shomi’s</w:t>
      </w:r>
      <w:proofErr w:type="spellEnd"/>
      <w:r w:rsidR="00A17B38">
        <w:rPr>
          <w:rFonts w:ascii="Arial" w:eastAsia="Times New Roman" w:hAnsi="Arial" w:cs="Arial"/>
          <w:color w:val="292929"/>
          <w:sz w:val="27"/>
          <w:szCs w:val="27"/>
        </w:rPr>
        <w:t xml:space="preserve"> supply (a) vs laser current supply (b).</w:t>
      </w:r>
    </w:p>
    <w:p w14:paraId="45FDA7AE" w14:textId="77777777" w:rsidR="00A32DD7" w:rsidRPr="00A32DD7" w:rsidRDefault="00A32DD7" w:rsidP="00A32DD7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92929"/>
          <w:sz w:val="30"/>
          <w:szCs w:val="30"/>
        </w:rPr>
      </w:pPr>
      <w:r w:rsidRPr="00A32DD7">
        <w:rPr>
          <w:rFonts w:ascii="inherit" w:eastAsia="Times New Roman" w:hAnsi="inherit" w:cs="Arial"/>
          <w:b/>
          <w:bCs/>
          <w:color w:val="292929"/>
          <w:sz w:val="30"/>
          <w:szCs w:val="30"/>
          <w:bdr w:val="none" w:sz="0" w:space="0" w:color="auto" w:frame="1"/>
        </w:rPr>
        <w:t>How to request support from this MRS resource</w:t>
      </w:r>
    </w:p>
    <w:p w14:paraId="2F168D30" w14:textId="77777777" w:rsidR="00A32DD7" w:rsidRPr="00A32DD7" w:rsidRDefault="00A32DD7" w:rsidP="00A32DD7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 w:rsidRPr="00A32DD7">
        <w:rPr>
          <w:rFonts w:ascii="Arial" w:eastAsia="Times New Roman" w:hAnsi="Arial" w:cs="Arial"/>
          <w:color w:val="292929"/>
          <w:sz w:val="27"/>
          <w:szCs w:val="27"/>
        </w:rPr>
        <w:t>This MRS resource is available to the subatomic physics community.</w:t>
      </w:r>
      <w:r w:rsidR="008F136E">
        <w:rPr>
          <w:rFonts w:ascii="Arial" w:eastAsia="Times New Roman" w:hAnsi="Arial" w:cs="Arial"/>
          <w:color w:val="292929"/>
          <w:sz w:val="27"/>
          <w:szCs w:val="27"/>
        </w:rPr>
        <w:t xml:space="preserve"> </w:t>
      </w:r>
      <w:r w:rsidRPr="00A32DD7">
        <w:rPr>
          <w:rFonts w:ascii="Arial" w:eastAsia="Times New Roman" w:hAnsi="Arial" w:cs="Arial"/>
          <w:color w:val="292929"/>
          <w:sz w:val="27"/>
          <w:szCs w:val="27"/>
        </w:rPr>
        <w:t>This resource is managed by the University of Winnipeg, University of Victoria, and Carleton MRS resource allocation board.</w:t>
      </w:r>
    </w:p>
    <w:p w14:paraId="0F332F26" w14:textId="77777777" w:rsidR="00A32DD7" w:rsidRPr="00A32DD7" w:rsidRDefault="00A32DD7" w:rsidP="00A32DD7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 w:rsidRPr="00A32DD7">
        <w:rPr>
          <w:rFonts w:ascii="Arial" w:eastAsia="Times New Roman" w:hAnsi="Arial" w:cs="Arial"/>
          <w:color w:val="292929"/>
          <w:sz w:val="27"/>
          <w:szCs w:val="27"/>
        </w:rPr>
        <w:t>To request the use of these resource, please fill in the form </w:t>
      </w:r>
      <w:hyperlink r:id="rId18" w:tgtFrame="_blank" w:tooltip="MRS Personnel Request Form" w:history="1">
        <w:r w:rsidRPr="00A32DD7">
          <w:rPr>
            <w:rFonts w:ascii="Arial" w:eastAsia="Times New Roman" w:hAnsi="Arial" w:cs="Arial"/>
            <w:color w:val="E71C31"/>
            <w:sz w:val="27"/>
            <w:szCs w:val="27"/>
            <w:u w:val="single"/>
            <w:bdr w:val="none" w:sz="0" w:space="0" w:color="auto" w:frame="1"/>
          </w:rPr>
          <w:t>her</w:t>
        </w:r>
        <w:r w:rsidRPr="00A32DD7">
          <w:rPr>
            <w:rFonts w:ascii="Arial" w:eastAsia="Times New Roman" w:hAnsi="Arial" w:cs="Arial"/>
            <w:color w:val="E71C31"/>
            <w:sz w:val="27"/>
            <w:szCs w:val="27"/>
            <w:u w:val="single"/>
            <w:bdr w:val="none" w:sz="0" w:space="0" w:color="auto" w:frame="1"/>
          </w:rPr>
          <w:t>e</w:t>
        </w:r>
      </w:hyperlink>
      <w:r w:rsidRPr="00A32DD7">
        <w:rPr>
          <w:rFonts w:ascii="Arial" w:eastAsia="Times New Roman" w:hAnsi="Arial" w:cs="Arial"/>
          <w:color w:val="292929"/>
          <w:sz w:val="27"/>
          <w:szCs w:val="27"/>
        </w:rPr>
        <w:t>, to describe the project scope and send it to: </w:t>
      </w:r>
      <w:hyperlink r:id="rId19" w:history="1">
        <w:r w:rsidRPr="00A32DD7">
          <w:rPr>
            <w:rFonts w:ascii="Arial" w:eastAsia="Times New Roman" w:hAnsi="Arial" w:cs="Arial"/>
            <w:color w:val="E71C31"/>
            <w:sz w:val="27"/>
            <w:szCs w:val="27"/>
            <w:u w:val="single"/>
            <w:bdr w:val="none" w:sz="0" w:space="0" w:color="auto" w:frame="1"/>
          </w:rPr>
          <w:t>bl.jamieson@uwinnipeg.ca</w:t>
        </w:r>
      </w:hyperlink>
      <w:r w:rsidRPr="00A32DD7">
        <w:rPr>
          <w:rFonts w:ascii="Arial" w:eastAsia="Times New Roman" w:hAnsi="Arial" w:cs="Arial"/>
          <w:color w:val="292929"/>
          <w:sz w:val="27"/>
          <w:szCs w:val="27"/>
        </w:rPr>
        <w:t>.</w:t>
      </w:r>
    </w:p>
    <w:p w14:paraId="39A48DEF" w14:textId="77777777" w:rsidR="00A32DD7" w:rsidRPr="00A32DD7" w:rsidRDefault="00A32DD7" w:rsidP="00A32DD7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7"/>
          <w:szCs w:val="27"/>
        </w:rPr>
      </w:pPr>
      <w:r w:rsidRPr="00A32DD7">
        <w:rPr>
          <w:rFonts w:ascii="Arial" w:eastAsia="Times New Roman" w:hAnsi="Arial" w:cs="Arial"/>
          <w:color w:val="292929"/>
          <w:sz w:val="27"/>
          <w:szCs w:val="27"/>
        </w:rPr>
        <w:t>You can find more information about the other SAP MRS resources at the </w:t>
      </w:r>
      <w:hyperlink r:id="rId20" w:tgtFrame="_blank" w:history="1">
        <w:r w:rsidRPr="00A32DD7">
          <w:rPr>
            <w:rFonts w:ascii="Arial" w:eastAsia="Times New Roman" w:hAnsi="Arial" w:cs="Arial"/>
            <w:color w:val="E71C31"/>
            <w:sz w:val="27"/>
            <w:szCs w:val="27"/>
            <w:u w:val="single"/>
            <w:bdr w:val="none" w:sz="0" w:space="0" w:color="auto" w:frame="1"/>
          </w:rPr>
          <w:t>Carleton</w:t>
        </w:r>
      </w:hyperlink>
      <w:r w:rsidRPr="00A32DD7">
        <w:rPr>
          <w:rFonts w:ascii="Arial" w:eastAsia="Times New Roman" w:hAnsi="Arial" w:cs="Arial"/>
          <w:color w:val="292929"/>
          <w:sz w:val="27"/>
          <w:szCs w:val="27"/>
        </w:rPr>
        <w:t> and </w:t>
      </w:r>
      <w:hyperlink r:id="rId21" w:tgtFrame="_blank" w:history="1">
        <w:r w:rsidRPr="00A32DD7">
          <w:rPr>
            <w:rFonts w:ascii="Arial" w:eastAsia="Times New Roman" w:hAnsi="Arial" w:cs="Arial"/>
            <w:color w:val="E71C31"/>
            <w:sz w:val="27"/>
            <w:szCs w:val="27"/>
            <w:u w:val="single"/>
            <w:bdr w:val="none" w:sz="0" w:space="0" w:color="auto" w:frame="1"/>
          </w:rPr>
          <w:t>University of Victoria</w:t>
        </w:r>
      </w:hyperlink>
      <w:r w:rsidRPr="00A32DD7">
        <w:rPr>
          <w:rFonts w:ascii="Arial" w:eastAsia="Times New Roman" w:hAnsi="Arial" w:cs="Arial"/>
          <w:color w:val="292929"/>
          <w:sz w:val="27"/>
          <w:szCs w:val="27"/>
        </w:rPr>
        <w:t> sites.</w:t>
      </w:r>
    </w:p>
    <w:p w14:paraId="78E5EE73" w14:textId="77777777" w:rsidR="0001498E" w:rsidRDefault="0001498E"/>
    <w:sectPr w:rsidR="00014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D2D81"/>
    <w:multiLevelType w:val="hybridMultilevel"/>
    <w:tmpl w:val="D2ACD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DD7"/>
    <w:rsid w:val="0001498E"/>
    <w:rsid w:val="0007146D"/>
    <w:rsid w:val="000728C1"/>
    <w:rsid w:val="00110DDC"/>
    <w:rsid w:val="00533418"/>
    <w:rsid w:val="00613903"/>
    <w:rsid w:val="006B79CB"/>
    <w:rsid w:val="008F136E"/>
    <w:rsid w:val="00957665"/>
    <w:rsid w:val="00A17B38"/>
    <w:rsid w:val="00A32DD7"/>
    <w:rsid w:val="00A70D0D"/>
    <w:rsid w:val="00B877EC"/>
    <w:rsid w:val="00BA17B5"/>
    <w:rsid w:val="00D24DE0"/>
    <w:rsid w:val="00DB3AE2"/>
    <w:rsid w:val="00ED6B97"/>
    <w:rsid w:val="00FF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F40A7"/>
  <w15:chartTrackingRefBased/>
  <w15:docId w15:val="{6D5E8D69-D9D3-4781-BEDE-9CB9666B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2D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32D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32D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2D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2DD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32DD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32D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32DD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32DD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33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thforge.ca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www.uwinnipeg.ca/physics/docs/mrs-personnel-request-form.doc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uvic.ca/science/physics/vispa/research/resource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physics.carleton.ca/research/instrumentation-developmen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bl.jamieson@uwinnipeg.ca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9E2257FC90048B335370DE9F21DA6" ma:contentTypeVersion="9" ma:contentTypeDescription="Create a new document." ma:contentTypeScope="" ma:versionID="685ff4043c47c4fff192360ef9517631">
  <xsd:schema xmlns:xsd="http://www.w3.org/2001/XMLSchema" xmlns:xs="http://www.w3.org/2001/XMLSchema" xmlns:p="http://schemas.microsoft.com/office/2006/metadata/properties" xmlns:ns3="cd3e9811-109e-4ee8-b60d-eb7fa04ca5a3" targetNamespace="http://schemas.microsoft.com/office/2006/metadata/properties" ma:root="true" ma:fieldsID="095c05073e57695a5d4521ae9550b235" ns3:_="">
    <xsd:import namespace="cd3e9811-109e-4ee8-b60d-eb7fa04ca5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e9811-109e-4ee8-b60d-eb7fa04ca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02C4C3-2075-4337-A25E-D179B98302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3e9811-109e-4ee8-b60d-eb7fa04ca5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194CB-F488-4973-B340-15EC75D414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5F8790-61E4-4809-AAFC-D5770943803D}">
  <ds:schemaRefs>
    <ds:schemaRef ds:uri="http://schemas.microsoft.com/office/2006/metadata/properties"/>
    <ds:schemaRef ds:uri="cd3e9811-109e-4ee8-b60d-eb7fa04ca5a3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6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Winnipeg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Shomi Ahmed</dc:creator>
  <cp:keywords/>
  <dc:description/>
  <cp:lastModifiedBy>Shomi Ahmed</cp:lastModifiedBy>
  <cp:revision>2</cp:revision>
  <dcterms:created xsi:type="dcterms:W3CDTF">2022-09-07T22:09:00Z</dcterms:created>
  <dcterms:modified xsi:type="dcterms:W3CDTF">2022-09-09T13:04:00Z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0x0101009B59E2257FC90048B335370DE9F21DA6</vt:lpwstr>
  </property>
</Properties>
</file>