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6A32F8" w:rsidRDefault="005E233A">
      <w:pPr>
        <w:spacing w:after="240"/>
      </w:pPr>
      <w:bookmarkStart w:id="0" w:name="_GoBack"/>
      <w:bookmarkEnd w:id="0"/>
      <w:r>
        <w:t>Following the typical process, almost ALL EXPERIMENTAL courses are able to move forward as departments are able to make compromises to address concerns. This is in the best interest of students.</w:t>
      </w:r>
    </w:p>
    <w:p w14:paraId="00000002" w14:textId="77777777" w:rsidR="006A32F8" w:rsidRDefault="005E233A">
      <w:pPr>
        <w:spacing w:before="240" w:after="240"/>
      </w:pPr>
      <w:r>
        <w:t xml:space="preserve">In the </w:t>
      </w:r>
      <w:r>
        <w:rPr>
          <w:i/>
        </w:rPr>
        <w:t xml:space="preserve">rare </w:t>
      </w:r>
      <w:r>
        <w:t>case where dissent between the applicant department and the consulted department cannot be resolved for Experimental Course application, the following document outlines our process.</w:t>
      </w:r>
    </w:p>
    <w:p w14:paraId="00000003" w14:textId="77777777" w:rsidR="006A32F8" w:rsidRDefault="005E233A">
      <w:pPr>
        <w:spacing w:before="240" w:after="240"/>
      </w:pPr>
      <w:r>
        <w:t>The SCC expects that there will be discussion between the departments invo</w:t>
      </w:r>
      <w:r>
        <w:t>lved prior to initiating this adjudication process.</w:t>
      </w:r>
    </w:p>
    <w:p w14:paraId="00000004" w14:textId="77777777" w:rsidR="006A32F8" w:rsidRDefault="005E233A">
      <w:pPr>
        <w:spacing w:before="240" w:after="240"/>
      </w:pPr>
      <w:r>
        <w:t xml:space="preserve">In developing this process, we </w:t>
      </w:r>
      <w:proofErr w:type="spellStart"/>
      <w:r>
        <w:t>endeavoured</w:t>
      </w:r>
      <w:proofErr w:type="spellEnd"/>
      <w:r>
        <w:t xml:space="preserve"> to meet the principles of natural justice and procedural fairness. This involves ensuring conflicting departments have equal ability to participate in the proces</w:t>
      </w:r>
      <w:r>
        <w:t>s; providing adequate notice; requiring impartial decision-making and published reasons for the decision; and creating an opportunity for participants to exercise their right to appeal.</w:t>
      </w:r>
    </w:p>
    <w:p w14:paraId="00000005" w14:textId="77777777" w:rsidR="006A32F8" w:rsidRDefault="006A32F8">
      <w:pPr>
        <w:spacing w:before="240" w:after="240"/>
      </w:pPr>
    </w:p>
    <w:p w14:paraId="00000006" w14:textId="77777777" w:rsidR="006A32F8" w:rsidRDefault="005E233A">
      <w:pPr>
        <w:spacing w:before="240" w:after="240"/>
      </w:pPr>
      <w:r>
        <w:t>Senate Curriculum Committee Process:</w:t>
      </w:r>
    </w:p>
    <w:p w14:paraId="00000007" w14:textId="77777777" w:rsidR="006A32F8" w:rsidRDefault="005E233A">
      <w:pPr>
        <w:spacing w:before="240" w:after="240"/>
      </w:pPr>
      <w:r>
        <w:t>1 - Once the SCC committee membe</w:t>
      </w:r>
      <w:r>
        <w:t xml:space="preserve">r who </w:t>
      </w:r>
      <w:proofErr w:type="gramStart"/>
      <w:r>
        <w:t>has been appointed</w:t>
      </w:r>
      <w:proofErr w:type="gramEnd"/>
      <w:r>
        <w:t xml:space="preserve"> to the file concludes that the departments are unable to come to a consensus, they/she/he will notify the Committee as whole. The committee will take the decision to initiate this process.</w:t>
      </w:r>
    </w:p>
    <w:p w14:paraId="00000008" w14:textId="77777777" w:rsidR="006A32F8" w:rsidRDefault="005E233A">
      <w:pPr>
        <w:numPr>
          <w:ilvl w:val="0"/>
          <w:numId w:val="1"/>
        </w:numPr>
        <w:spacing w:before="240" w:after="240"/>
      </w:pPr>
      <w:r>
        <w:t xml:space="preserve">Departments </w:t>
      </w:r>
      <w:proofErr w:type="gramStart"/>
      <w:r>
        <w:t>will be notified of this decis</w:t>
      </w:r>
      <w:r>
        <w:t>ion by the SCC, and directed to this process document for information</w:t>
      </w:r>
      <w:proofErr w:type="gramEnd"/>
      <w:r>
        <w:t>.</w:t>
      </w:r>
    </w:p>
    <w:p w14:paraId="00000009" w14:textId="77777777" w:rsidR="006A32F8" w:rsidRDefault="005E233A">
      <w:pPr>
        <w:spacing w:before="240" w:after="240"/>
      </w:pPr>
      <w:r>
        <w:t xml:space="preserve">2 - Once this process </w:t>
      </w:r>
      <w:proofErr w:type="gramStart"/>
      <w:r>
        <w:t>is initiated</w:t>
      </w:r>
      <w:proofErr w:type="gramEnd"/>
      <w:r>
        <w:t xml:space="preserve">, the SCC will receive written documentation from the departments involved. This material will be limited </w:t>
      </w:r>
      <w:proofErr w:type="gramStart"/>
      <w:r>
        <w:t>to</w:t>
      </w:r>
      <w:proofErr w:type="gramEnd"/>
      <w:r>
        <w:t>:</w:t>
      </w:r>
    </w:p>
    <w:p w14:paraId="0000000A" w14:textId="77777777" w:rsidR="006A32F8" w:rsidRDefault="005E233A">
      <w:pPr>
        <w:spacing w:before="240" w:after="240"/>
      </w:pPr>
      <w:r>
        <w:t>A.</w:t>
      </w:r>
      <w:r>
        <w:rPr>
          <w:rFonts w:ascii="Times New Roman" w:eastAsia="Times New Roman" w:hAnsi="Times New Roman" w:cs="Times New Roman"/>
          <w:sz w:val="14"/>
          <w:szCs w:val="14"/>
        </w:rPr>
        <w:t xml:space="preserve">      </w:t>
      </w:r>
      <w:r>
        <w:t xml:space="preserve">The experimental course proposal </w:t>
      </w:r>
      <w:r>
        <w:t>supplied by the applicant department</w:t>
      </w:r>
    </w:p>
    <w:p w14:paraId="0000000B" w14:textId="77777777" w:rsidR="006A32F8" w:rsidRDefault="005E233A">
      <w:pPr>
        <w:spacing w:before="240" w:after="240"/>
      </w:pPr>
      <w:r>
        <w:t>B.</w:t>
      </w:r>
      <w:r>
        <w:rPr>
          <w:rFonts w:ascii="Times New Roman" w:eastAsia="Times New Roman" w:hAnsi="Times New Roman" w:cs="Times New Roman"/>
          <w:sz w:val="14"/>
          <w:szCs w:val="14"/>
        </w:rPr>
        <w:t xml:space="preserve">      </w:t>
      </w:r>
      <w:r>
        <w:t>Attachment 1 completed by the consulted department, as originally reviewed by the SCC</w:t>
      </w:r>
    </w:p>
    <w:p w14:paraId="0000000C" w14:textId="77777777" w:rsidR="006A32F8" w:rsidRDefault="005E233A">
      <w:pPr>
        <w:spacing w:before="240" w:after="240"/>
      </w:pPr>
      <w:r>
        <w:t>C.</w:t>
      </w:r>
      <w:r>
        <w:rPr>
          <w:rFonts w:ascii="Times New Roman" w:eastAsia="Times New Roman" w:hAnsi="Times New Roman" w:cs="Times New Roman"/>
          <w:sz w:val="14"/>
          <w:szCs w:val="14"/>
        </w:rPr>
        <w:t xml:space="preserve">      </w:t>
      </w:r>
      <w:r>
        <w:t xml:space="preserve">The revised experimental course proposal form, completed by the applicant department, </w:t>
      </w:r>
      <w:proofErr w:type="gramStart"/>
      <w:r>
        <w:t>along with</w:t>
      </w:r>
      <w:proofErr w:type="gramEnd"/>
      <w:r>
        <w:t>:</w:t>
      </w:r>
    </w:p>
    <w:p w14:paraId="0000000D" w14:textId="77777777" w:rsidR="006A32F8" w:rsidRDefault="005E233A">
      <w:pPr>
        <w:spacing w:before="240" w:after="240"/>
        <w:ind w:left="1440"/>
      </w:pPr>
      <w:proofErr w:type="gramStart"/>
      <w:r>
        <w:rPr>
          <w:rFonts w:ascii="Courier New" w:eastAsia="Courier New" w:hAnsi="Courier New" w:cs="Courier New"/>
        </w:rPr>
        <w:t>o</w:t>
      </w:r>
      <w:proofErr w:type="gramEnd"/>
      <w:r>
        <w:rPr>
          <w:rFonts w:ascii="Times New Roman" w:eastAsia="Times New Roman" w:hAnsi="Times New Roman" w:cs="Times New Roman"/>
          <w:sz w:val="14"/>
          <w:szCs w:val="14"/>
        </w:rPr>
        <w:t xml:space="preserve">   </w:t>
      </w:r>
      <w:r>
        <w:t>A brief summary</w:t>
      </w:r>
      <w:r>
        <w:t xml:space="preserve"> of changes to the experimental course made by the applicant department to address concerns</w:t>
      </w:r>
    </w:p>
    <w:p w14:paraId="0000000E" w14:textId="77777777" w:rsidR="006A32F8" w:rsidRDefault="005E233A">
      <w:pPr>
        <w:spacing w:before="240" w:after="240"/>
        <w:ind w:left="1440"/>
      </w:pPr>
      <w:proofErr w:type="gramStart"/>
      <w:r>
        <w:rPr>
          <w:rFonts w:ascii="Courier New" w:eastAsia="Courier New" w:hAnsi="Courier New" w:cs="Courier New"/>
        </w:rPr>
        <w:t>o</w:t>
      </w:r>
      <w:proofErr w:type="gramEnd"/>
      <w:r>
        <w:rPr>
          <w:rFonts w:ascii="Times New Roman" w:eastAsia="Times New Roman" w:hAnsi="Times New Roman" w:cs="Times New Roman"/>
          <w:sz w:val="14"/>
          <w:szCs w:val="14"/>
        </w:rPr>
        <w:t xml:space="preserve">   </w:t>
      </w:r>
      <w:r>
        <w:t>A brief explanation of what issues could not be addressed, and why</w:t>
      </w:r>
    </w:p>
    <w:p w14:paraId="0000000F" w14:textId="77777777" w:rsidR="006A32F8" w:rsidRDefault="005E233A">
      <w:pPr>
        <w:spacing w:before="240" w:after="240"/>
      </w:pPr>
      <w:r>
        <w:t>D.</w:t>
      </w:r>
      <w:r>
        <w:rPr>
          <w:rFonts w:ascii="Times New Roman" w:eastAsia="Times New Roman" w:hAnsi="Times New Roman" w:cs="Times New Roman"/>
          <w:sz w:val="14"/>
          <w:szCs w:val="14"/>
        </w:rPr>
        <w:t xml:space="preserve">      </w:t>
      </w:r>
      <w:r>
        <w:t>A response by the consulted department to the material submitted as per section 2-C</w:t>
      </w:r>
    </w:p>
    <w:p w14:paraId="00000010" w14:textId="77777777" w:rsidR="006A32F8" w:rsidRDefault="005E233A">
      <w:pPr>
        <w:spacing w:before="240" w:after="240"/>
      </w:pPr>
      <w:r>
        <w:t>E</w:t>
      </w:r>
      <w:r>
        <w:t>.</w:t>
      </w:r>
      <w:r>
        <w:rPr>
          <w:rFonts w:ascii="Times New Roman" w:eastAsia="Times New Roman" w:hAnsi="Times New Roman" w:cs="Times New Roman"/>
          <w:sz w:val="14"/>
          <w:szCs w:val="14"/>
        </w:rPr>
        <w:t xml:space="preserve">       </w:t>
      </w:r>
      <w:r>
        <w:t>A final brief response by the applicant department to the information provided as per section 2-D.</w:t>
      </w:r>
    </w:p>
    <w:p w14:paraId="00000011" w14:textId="77777777" w:rsidR="006A32F8" w:rsidRDefault="005E233A">
      <w:pPr>
        <w:spacing w:before="240" w:after="240"/>
      </w:pPr>
      <w:r>
        <w:lastRenderedPageBreak/>
        <w:t xml:space="preserve">2-1 If the SCC has to solicit the information listed above, or any other information, that information </w:t>
      </w:r>
      <w:proofErr w:type="gramStart"/>
      <w:r>
        <w:t>must be submitted</w:t>
      </w:r>
      <w:proofErr w:type="gramEnd"/>
      <w:r>
        <w:t xml:space="preserve"> within 21 calendar days, or </w:t>
      </w:r>
      <w:r>
        <w:t xml:space="preserve">the process will continue without it. </w:t>
      </w:r>
    </w:p>
    <w:p w14:paraId="00000012" w14:textId="77777777" w:rsidR="006A32F8" w:rsidRDefault="005E233A">
      <w:pPr>
        <w:spacing w:before="240" w:after="240"/>
      </w:pPr>
      <w:r>
        <w:t>3- As a courtesy, the SCC will notify the relevant Deans of the disagreement by email.</w:t>
      </w:r>
    </w:p>
    <w:p w14:paraId="00000013" w14:textId="77777777" w:rsidR="006A32F8" w:rsidRDefault="005E233A">
      <w:pPr>
        <w:spacing w:before="240" w:after="240"/>
      </w:pPr>
      <w:proofErr w:type="gramStart"/>
      <w:r>
        <w:t>4-</w:t>
      </w:r>
      <w:proofErr w:type="gramEnd"/>
      <w:r>
        <w:t>The SCC will meet to review the written material.</w:t>
      </w:r>
    </w:p>
    <w:p w14:paraId="00000014" w14:textId="77777777" w:rsidR="006A32F8" w:rsidRDefault="005E233A">
      <w:pPr>
        <w:spacing w:before="240" w:after="240"/>
        <w:ind w:left="1440"/>
      </w:pPr>
      <w:r>
        <w:t>A.</w:t>
      </w:r>
      <w:r>
        <w:rPr>
          <w:rFonts w:ascii="Times New Roman" w:eastAsia="Times New Roman" w:hAnsi="Times New Roman" w:cs="Times New Roman"/>
          <w:sz w:val="14"/>
          <w:szCs w:val="14"/>
        </w:rPr>
        <w:t xml:space="preserve">      </w:t>
      </w:r>
      <w:r>
        <w:t>If a member of the SCC is part of one of the departments involved in t</w:t>
      </w:r>
      <w:r>
        <w:t>he dispute, or has some other significant conflict of interest, they will recuse themselves and not be present at this meeting.</w:t>
      </w:r>
    </w:p>
    <w:p w14:paraId="00000015" w14:textId="77777777" w:rsidR="006A32F8" w:rsidRDefault="005E233A">
      <w:pPr>
        <w:spacing w:before="240" w:after="240"/>
      </w:pPr>
      <w:r>
        <w:t>5- The SCC will consider the application, in particular looking at the degree to which there is significant overlap in content.</w:t>
      </w:r>
    </w:p>
    <w:p w14:paraId="00000016" w14:textId="77777777" w:rsidR="006A32F8" w:rsidRDefault="005E233A">
      <w:pPr>
        <w:spacing w:before="240" w:after="240"/>
      </w:pPr>
      <w:r>
        <w:t xml:space="preserve">6- Once the decision </w:t>
      </w:r>
      <w:proofErr w:type="gramStart"/>
      <w:r>
        <w:t>is rendered</w:t>
      </w:r>
      <w:proofErr w:type="gramEnd"/>
      <w:r>
        <w:t>, the SCC will notify the departments involved of its decisions in writing.</w:t>
      </w:r>
    </w:p>
    <w:p w14:paraId="00000017" w14:textId="77777777" w:rsidR="006A32F8" w:rsidRDefault="005E233A">
      <w:pPr>
        <w:spacing w:before="240" w:after="240"/>
      </w:pPr>
      <w:r>
        <w:t xml:space="preserve">7- A participating department will have an opportunity to appeal the decision if it has evidence that the process </w:t>
      </w:r>
      <w:proofErr w:type="gramStart"/>
      <w:r>
        <w:t>was not followed</w:t>
      </w:r>
      <w:proofErr w:type="gramEnd"/>
      <w:r>
        <w:t>.</w:t>
      </w:r>
    </w:p>
    <w:p w14:paraId="00000018" w14:textId="77777777" w:rsidR="006A32F8" w:rsidRDefault="005E233A">
      <w:pPr>
        <w:spacing w:before="240" w:after="240"/>
        <w:ind w:left="1440"/>
      </w:pPr>
      <w:r>
        <w:t>A.</w:t>
      </w:r>
      <w:r>
        <w:rPr>
          <w:rFonts w:ascii="Times New Roman" w:eastAsia="Times New Roman" w:hAnsi="Times New Roman" w:cs="Times New Roman"/>
          <w:sz w:val="14"/>
          <w:szCs w:val="14"/>
        </w:rPr>
        <w:t xml:space="preserve">      </w:t>
      </w:r>
      <w:r>
        <w:t>The appe</w:t>
      </w:r>
      <w:r>
        <w:t xml:space="preserve">al </w:t>
      </w:r>
      <w:proofErr w:type="gramStart"/>
      <w:r>
        <w:t>must be made</w:t>
      </w:r>
      <w:proofErr w:type="gramEnd"/>
      <w:r>
        <w:t xml:space="preserve"> within 10 working days from when the decision was emailed to the DCC chair.</w:t>
      </w:r>
    </w:p>
    <w:p w14:paraId="00000019" w14:textId="77777777" w:rsidR="006A32F8" w:rsidRDefault="005E233A">
      <w:pPr>
        <w:spacing w:before="240" w:after="240"/>
        <w:ind w:left="1440"/>
      </w:pPr>
      <w:r>
        <w:t>B.</w:t>
      </w:r>
      <w:r>
        <w:rPr>
          <w:rFonts w:ascii="Times New Roman" w:eastAsia="Times New Roman" w:hAnsi="Times New Roman" w:cs="Times New Roman"/>
          <w:sz w:val="14"/>
          <w:szCs w:val="14"/>
        </w:rPr>
        <w:t xml:space="preserve">      </w:t>
      </w:r>
      <w:r>
        <w:t>The department appealing the decision must submit, in writing, the reasons for its appeal</w:t>
      </w:r>
    </w:p>
    <w:p w14:paraId="0000001A" w14:textId="77777777" w:rsidR="006A32F8" w:rsidRDefault="005E233A">
      <w:pPr>
        <w:spacing w:before="240" w:after="240"/>
        <w:ind w:left="1440"/>
      </w:pPr>
      <w:r>
        <w:t>C.</w:t>
      </w:r>
      <w:r>
        <w:rPr>
          <w:rFonts w:ascii="Times New Roman" w:eastAsia="Times New Roman" w:hAnsi="Times New Roman" w:cs="Times New Roman"/>
          <w:sz w:val="14"/>
          <w:szCs w:val="14"/>
        </w:rPr>
        <w:t xml:space="preserve">      </w:t>
      </w:r>
      <w:r>
        <w:t>The appeal will be considered by the SCC as a whole (minus</w:t>
      </w:r>
      <w:r>
        <w:t xml:space="preserve"> members of the committee who have a conflict as per point 3A).</w:t>
      </w:r>
    </w:p>
    <w:p w14:paraId="0000001B" w14:textId="77777777" w:rsidR="006A32F8" w:rsidRDefault="005E233A">
      <w:pPr>
        <w:spacing w:before="240" w:after="240"/>
        <w:ind w:left="1440"/>
      </w:pPr>
      <w:r>
        <w:t>D.</w:t>
      </w:r>
      <w:r>
        <w:rPr>
          <w:rFonts w:ascii="Times New Roman" w:eastAsia="Times New Roman" w:hAnsi="Times New Roman" w:cs="Times New Roman"/>
          <w:sz w:val="14"/>
          <w:szCs w:val="14"/>
        </w:rPr>
        <w:t xml:space="preserve">      </w:t>
      </w:r>
      <w:r>
        <w:t>The SCC will notify the departments of its decision with respect to the appeal.</w:t>
      </w:r>
    </w:p>
    <w:p w14:paraId="0000001C" w14:textId="77777777" w:rsidR="006A32F8" w:rsidRDefault="005E233A">
      <w:pPr>
        <w:spacing w:before="240" w:after="240"/>
      </w:pPr>
      <w:proofErr w:type="gramStart"/>
      <w:r>
        <w:t>8- If the experimental course is approved by the SCC</w:t>
      </w:r>
      <w:proofErr w:type="gramEnd"/>
      <w:r>
        <w:t xml:space="preserve">, Senate will be notified of the decision (as per usual). In addition to the revised application (2C, and 2D), the package to Senate will include the summary of decision(s) prepared by the SCC Chair. </w:t>
      </w:r>
    </w:p>
    <w:p w14:paraId="0000001D" w14:textId="77777777" w:rsidR="006A32F8" w:rsidRDefault="005E233A">
      <w:pPr>
        <w:spacing w:before="240" w:after="240"/>
      </w:pPr>
      <w:r>
        <w:t>App</w:t>
      </w:r>
      <w:r>
        <w:t>roved: 26 June 2023</w:t>
      </w:r>
    </w:p>
    <w:p w14:paraId="0000001E" w14:textId="77777777" w:rsidR="006A32F8" w:rsidRDefault="006A32F8">
      <w:pPr>
        <w:spacing w:before="240" w:after="240"/>
      </w:pPr>
    </w:p>
    <w:p w14:paraId="0000001F" w14:textId="77777777" w:rsidR="006A32F8" w:rsidRDefault="006A32F8"/>
    <w:sectPr w:rsidR="006A32F8">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C848D6"/>
    <w:multiLevelType w:val="multilevel"/>
    <w:tmpl w:val="F0CAFC7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2F8"/>
    <w:rsid w:val="005E233A"/>
    <w:rsid w:val="006A3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E676CA-BC6A-4C97-94E3-D0E7168FF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3156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the University of Winnipeg</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Fitzpatrick-p</dc:creator>
  <cp:lastModifiedBy>Patricia Fitzpatrick</cp:lastModifiedBy>
  <cp:revision>2</cp:revision>
  <dcterms:created xsi:type="dcterms:W3CDTF">2023-06-28T03:16:00Z</dcterms:created>
  <dcterms:modified xsi:type="dcterms:W3CDTF">2023-06-28T03:16:00Z</dcterms:modified>
</cp:coreProperties>
</file>